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Layout w:type="fixed"/>
      </w:tblPr>
      <w:tblGrid>
        <w:gridCol w:w="4947"/>
        <w:gridCol w:w="4946"/>
      </w:tblGrid>
      <w:tr>
        <w:tc>
          <w:tcPr>
            <w:tcW w:type="dxa" w:w="4947"/>
          </w:tcPr>
          <w:p w14:paraId="05000000">
            <w:pPr>
              <w:pStyle w:val="Style_3"/>
            </w:pPr>
            <w:bookmarkStart w:id="1" w:name="bookmark0"/>
            <w:r>
              <w:t>«УТВЕРЖДАЮ»</w:t>
            </w:r>
          </w:p>
          <w:p w14:paraId="06000000">
            <w:pPr>
              <w:pStyle w:val="Style_3"/>
              <w:rPr>
                <w:b w:val="1"/>
              </w:rPr>
            </w:pPr>
            <w:r>
              <w:rPr>
                <w:rStyle w:val="Style_4_ch"/>
                <w:b w:val="0"/>
                <w:color w:val="000000"/>
                <w:sz w:val="24"/>
              </w:rPr>
              <w:t>Директор Татарстанского</w:t>
            </w:r>
            <w:r>
              <w:rPr>
                <w:rStyle w:val="Style_4_ch"/>
                <w:b w:val="0"/>
                <w:color w:val="000000"/>
                <w:sz w:val="24"/>
              </w:rPr>
              <w:t xml:space="preserve"> регионального</w:t>
            </w:r>
            <w:r>
              <w:rPr>
                <w:rStyle w:val="Style_4_ch"/>
                <w:b w:val="0"/>
                <w:color w:val="000000"/>
                <w:sz w:val="24"/>
              </w:rPr>
              <w:t xml:space="preserve"> филиала </w:t>
            </w:r>
            <w:r>
              <w:rPr>
                <w:rStyle w:val="Style_4_ch"/>
                <w:b w:val="0"/>
                <w:color w:val="000000"/>
                <w:sz w:val="24"/>
              </w:rPr>
              <w:t>АО «</w:t>
            </w:r>
            <w:r>
              <w:rPr>
                <w:rStyle w:val="Style_4_ch"/>
                <w:b w:val="0"/>
                <w:color w:val="000000"/>
                <w:sz w:val="24"/>
              </w:rPr>
              <w:t>Россельхозбанк</w:t>
            </w:r>
            <w:r>
              <w:rPr>
                <w:rStyle w:val="Style_4_ch"/>
                <w:b w:val="0"/>
                <w:color w:val="000000"/>
                <w:sz w:val="24"/>
              </w:rPr>
              <w:t>»</w:t>
            </w:r>
            <w:r>
              <w:rPr>
                <w:b w:val="1"/>
              </w:rPr>
              <w:t xml:space="preserve"> </w:t>
            </w:r>
          </w:p>
          <w:p w14:paraId="07000000">
            <w:pPr>
              <w:pStyle w:val="Style_3"/>
            </w:pPr>
          </w:p>
          <w:p w14:paraId="08000000">
            <w:pPr>
              <w:pStyle w:val="Style_3"/>
            </w:pPr>
            <w:r>
              <w:t xml:space="preserve">_______________ </w:t>
            </w:r>
            <w:r>
              <w:rPr>
                <w:rStyle w:val="Style_4_ch"/>
                <w:b w:val="0"/>
                <w:color w:val="000000"/>
                <w:sz w:val="24"/>
              </w:rPr>
              <w:t xml:space="preserve">Л.Р. </w:t>
            </w:r>
            <w:r>
              <w:rPr>
                <w:rStyle w:val="Style_4_ch"/>
                <w:b w:val="0"/>
                <w:color w:val="000000"/>
                <w:sz w:val="24"/>
              </w:rPr>
              <w:t>Кудерметова</w:t>
            </w:r>
          </w:p>
          <w:p w14:paraId="09000000">
            <w:pPr>
              <w:pStyle w:val="Style_3"/>
            </w:pPr>
            <w:r>
              <w:t xml:space="preserve">«______» </w:t>
            </w:r>
            <w:r>
              <w:rPr>
                <w:rStyle w:val="Style_4_ch"/>
                <w:b w:val="0"/>
                <w:color w:val="000000"/>
                <w:sz w:val="24"/>
              </w:rPr>
              <w:t>__________</w:t>
            </w:r>
            <w:r>
              <w:rPr>
                <w:rStyle w:val="Style_4_ch"/>
                <w:b w:val="0"/>
                <w:color w:val="000000"/>
                <w:sz w:val="24"/>
              </w:rPr>
              <w:t xml:space="preserve"> 20</w:t>
            </w:r>
            <w:r>
              <w:rPr>
                <w:rStyle w:val="Style_4_ch"/>
                <w:b w:val="0"/>
                <w:color w:val="000000"/>
                <w:sz w:val="24"/>
              </w:rPr>
              <w:t>___</w:t>
            </w:r>
            <w:r>
              <w:rPr>
                <w:rStyle w:val="Style_4_ch"/>
                <w:b w:val="0"/>
                <w:color w:val="000000"/>
                <w:sz w:val="24"/>
              </w:rPr>
              <w:t xml:space="preserve"> г.</w:t>
            </w:r>
            <w:r>
              <w:t xml:space="preserve">            </w:t>
            </w:r>
          </w:p>
        </w:tc>
        <w:tc>
          <w:tcPr>
            <w:tcW w:type="dxa" w:w="4946"/>
          </w:tcPr>
          <w:p w14:paraId="0A000000">
            <w:pPr>
              <w:pStyle w:val="Style_3"/>
            </w:pPr>
            <w:r>
              <w:t>«СОГЛАСОВАНО»</w:t>
            </w:r>
          </w:p>
          <w:p w14:paraId="0B000000">
            <w:pPr>
              <w:pStyle w:val="Style_3"/>
            </w:pPr>
            <w:r>
              <w:t>Заместитель</w:t>
            </w:r>
            <w:r>
              <w:t xml:space="preserve"> Премьер-министра</w:t>
            </w:r>
          </w:p>
          <w:p w14:paraId="0C000000">
            <w:pPr>
              <w:pStyle w:val="Style_3"/>
            </w:pPr>
            <w:r>
              <w:rPr>
                <w:rStyle w:val="Style_4_ch"/>
                <w:b w:val="0"/>
                <w:color w:val="000000"/>
                <w:sz w:val="24"/>
              </w:rPr>
              <w:t>Республики Татарстан - министр</w:t>
            </w:r>
            <w:r>
              <w:t xml:space="preserve"> </w:t>
            </w:r>
            <w:r>
              <w:rPr>
                <w:rStyle w:val="Style_4_ch"/>
                <w:b w:val="0"/>
                <w:color w:val="000000"/>
                <w:sz w:val="24"/>
              </w:rPr>
              <w:t>сельского хозяйства и продовольствия</w:t>
            </w:r>
          </w:p>
          <w:p w14:paraId="0D000000">
            <w:pPr>
              <w:pStyle w:val="Style_3"/>
            </w:pPr>
            <w:r>
              <w:rPr>
                <w:rStyle w:val="Style_4_ch"/>
                <w:b w:val="0"/>
                <w:color w:val="000000"/>
                <w:sz w:val="24"/>
              </w:rPr>
              <w:t>Республики Татарстан</w:t>
            </w:r>
            <w:r>
              <w:t xml:space="preserve"> </w:t>
            </w:r>
          </w:p>
          <w:p w14:paraId="0E000000">
            <w:pPr>
              <w:pStyle w:val="Style_3"/>
            </w:pPr>
          </w:p>
          <w:p w14:paraId="0F000000">
            <w:pPr>
              <w:pStyle w:val="Style_3"/>
            </w:pPr>
            <w:r>
              <w:t>_______________</w:t>
            </w:r>
            <w:r>
              <w:rPr>
                <w:rStyle w:val="Style_4_ch"/>
                <w:b w:val="0"/>
                <w:color w:val="000000"/>
                <w:sz w:val="24"/>
              </w:rPr>
              <w:t xml:space="preserve"> М.А. </w:t>
            </w:r>
            <w:r>
              <w:rPr>
                <w:rStyle w:val="Style_4_ch"/>
                <w:b w:val="0"/>
                <w:color w:val="000000"/>
                <w:sz w:val="24"/>
              </w:rPr>
              <w:t>Зяббаров</w:t>
            </w:r>
          </w:p>
          <w:p w14:paraId="10000000">
            <w:pPr>
              <w:pStyle w:val="Style_3"/>
            </w:pPr>
            <w:r>
              <w:t xml:space="preserve">«______» </w:t>
            </w:r>
            <w:r>
              <w:rPr>
                <w:rStyle w:val="Style_4_ch"/>
                <w:b w:val="0"/>
                <w:color w:val="000000"/>
                <w:sz w:val="24"/>
              </w:rPr>
              <w:t>____________</w:t>
            </w:r>
            <w:r>
              <w:rPr>
                <w:rStyle w:val="Style_4_ch"/>
                <w:b w:val="0"/>
                <w:color w:val="000000"/>
                <w:sz w:val="24"/>
              </w:rPr>
              <w:t>20</w:t>
            </w:r>
            <w:r>
              <w:rPr>
                <w:rStyle w:val="Style_4_ch"/>
                <w:b w:val="0"/>
                <w:color w:val="000000"/>
                <w:sz w:val="24"/>
              </w:rPr>
              <w:t>__</w:t>
            </w:r>
            <w:r>
              <w:rPr>
                <w:rStyle w:val="Style_4_ch"/>
                <w:b w:val="0"/>
                <w:color w:val="000000"/>
                <w:sz w:val="24"/>
              </w:rPr>
              <w:t xml:space="preserve"> г.</w:t>
            </w:r>
            <w:r>
              <w:t xml:space="preserve">            </w:t>
            </w:r>
          </w:p>
        </w:tc>
      </w:tr>
      <w:tr>
        <w:tc>
          <w:tcPr>
            <w:tcW w:type="dxa" w:w="4947"/>
          </w:tcPr>
          <w:p w14:paraId="11000000">
            <w:pPr>
              <w:pStyle w:val="Style_3"/>
            </w:pPr>
          </w:p>
          <w:p w14:paraId="12000000">
            <w:pPr>
              <w:pStyle w:val="Style_3"/>
            </w:pPr>
            <w:r>
              <w:t>«СОГЛАСОВАНО»</w:t>
            </w:r>
          </w:p>
          <w:p w14:paraId="13000000">
            <w:pPr>
              <w:pStyle w:val="Style_3"/>
            </w:pPr>
          </w:p>
          <w:p w14:paraId="14000000">
            <w:pPr>
              <w:pStyle w:val="Style_3"/>
            </w:pPr>
            <w:r>
              <w:t>Ректор</w:t>
            </w:r>
            <w:r>
              <w:t xml:space="preserve"> </w:t>
            </w:r>
          </w:p>
          <w:p w14:paraId="15000000">
            <w:pPr>
              <w:pStyle w:val="Style_3"/>
              <w:rPr>
                <w:b w:val="1"/>
              </w:rPr>
            </w:pPr>
            <w:r>
              <w:t xml:space="preserve">ФГБОУ ВО </w:t>
            </w:r>
            <w:r>
              <w:t>«</w:t>
            </w:r>
            <w:r>
              <w:rPr>
                <w:rStyle w:val="Style_4_ch"/>
                <w:b w:val="0"/>
                <w:color w:val="000000"/>
                <w:sz w:val="24"/>
              </w:rPr>
              <w:t>Казанский ГАУ</w:t>
            </w:r>
            <w:r>
              <w:rPr>
                <w:rStyle w:val="Style_4_ch"/>
                <w:b w:val="0"/>
                <w:color w:val="000000"/>
                <w:sz w:val="24"/>
              </w:rPr>
              <w:t>»</w:t>
            </w:r>
          </w:p>
          <w:p w14:paraId="16000000">
            <w:pPr>
              <w:pStyle w:val="Style_3"/>
            </w:pPr>
          </w:p>
          <w:p w14:paraId="17000000">
            <w:pPr>
              <w:pStyle w:val="Style_3"/>
            </w:pPr>
            <w:r>
              <w:t>_______________</w:t>
            </w:r>
            <w:r>
              <w:rPr>
                <w:rStyle w:val="Style_4_ch"/>
                <w:color w:val="000000"/>
                <w:sz w:val="24"/>
              </w:rPr>
              <w:t xml:space="preserve"> </w:t>
            </w:r>
            <w:r>
              <w:rPr>
                <w:rStyle w:val="Style_4_ch"/>
                <w:b w:val="0"/>
                <w:color w:val="000000"/>
                <w:sz w:val="24"/>
              </w:rPr>
              <w:t>А.Р. Валиев</w:t>
            </w:r>
          </w:p>
          <w:p w14:paraId="18000000">
            <w:pPr>
              <w:pStyle w:val="Style_3"/>
            </w:pPr>
            <w:r>
              <w:t xml:space="preserve">«______» </w:t>
            </w:r>
            <w:r>
              <w:rPr>
                <w:rStyle w:val="Style_4_ch"/>
                <w:b w:val="0"/>
                <w:color w:val="000000"/>
                <w:sz w:val="24"/>
              </w:rPr>
              <w:t>_________</w:t>
            </w:r>
            <w:r>
              <w:rPr>
                <w:rStyle w:val="Style_4_ch"/>
                <w:b w:val="0"/>
                <w:color w:val="000000"/>
                <w:sz w:val="24"/>
              </w:rPr>
              <w:t>20</w:t>
            </w:r>
            <w:r>
              <w:rPr>
                <w:rStyle w:val="Style_4_ch"/>
                <w:b w:val="0"/>
                <w:color w:val="000000"/>
                <w:sz w:val="24"/>
              </w:rPr>
              <w:t>__</w:t>
            </w:r>
            <w:r>
              <w:rPr>
                <w:rStyle w:val="Style_4_ch"/>
                <w:b w:val="0"/>
                <w:color w:val="000000"/>
                <w:sz w:val="24"/>
              </w:rPr>
              <w:t xml:space="preserve"> г.</w:t>
            </w:r>
            <w:r>
              <w:t xml:space="preserve">        </w:t>
            </w:r>
          </w:p>
          <w:p w14:paraId="19000000">
            <w:pPr>
              <w:pStyle w:val="Style_3"/>
            </w:pPr>
            <w:r>
              <w:t xml:space="preserve">    </w:t>
            </w:r>
          </w:p>
        </w:tc>
        <w:tc>
          <w:tcPr>
            <w:tcW w:type="dxa" w:w="4946"/>
          </w:tcPr>
          <w:p w14:paraId="1A000000">
            <w:pPr>
              <w:pStyle w:val="Style_3"/>
            </w:pPr>
          </w:p>
        </w:tc>
      </w:tr>
    </w:tbl>
    <w:p w14:paraId="1B000000">
      <w:pPr>
        <w:ind/>
        <w:jc w:val="center"/>
        <w:rPr>
          <w:rFonts w:ascii="Times New Roman" w:hAnsi="Times New Roman"/>
          <w:b w:val="1"/>
          <w:sz w:val="28"/>
        </w:rPr>
      </w:pPr>
      <w:bookmarkStart w:id="2" w:name="bookmark1"/>
      <w:bookmarkEnd w:id="1"/>
    </w:p>
    <w:p w14:paraId="1C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0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1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26000000">
      <w:pPr>
        <w:ind/>
        <w:jc w:val="center"/>
        <w:rPr>
          <w:rFonts w:ascii="Times New Roman" w:hAnsi="Times New Roman"/>
          <w:sz w:val="28"/>
        </w:rPr>
      </w:pPr>
    </w:p>
    <w:p w14:paraId="2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проекта</w:t>
      </w:r>
      <w:r>
        <w:rPr>
          <w:rFonts w:ascii="Times New Roman" w:hAnsi="Times New Roman"/>
          <w:sz w:val="28"/>
        </w:rPr>
        <w:t xml:space="preserve">  </w:t>
      </w:r>
    </w:p>
    <w:p w14:paraId="2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Школа  фермер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>»</w:t>
      </w:r>
    </w:p>
    <w:p w14:paraId="29000000">
      <w:pPr>
        <w:ind/>
        <w:jc w:val="center"/>
        <w:rPr>
          <w:rFonts w:ascii="Times New Roman" w:hAnsi="Times New Roman"/>
          <w:sz w:val="28"/>
        </w:rPr>
      </w:pPr>
    </w:p>
    <w:p w14:paraId="2A000000">
      <w:pPr>
        <w:ind/>
        <w:jc w:val="center"/>
        <w:rPr>
          <w:rFonts w:ascii="Times New Roman" w:hAnsi="Times New Roman"/>
          <w:sz w:val="28"/>
        </w:rPr>
      </w:pPr>
    </w:p>
    <w:p w14:paraId="2B000000">
      <w:pPr>
        <w:ind/>
        <w:jc w:val="center"/>
        <w:rPr>
          <w:rFonts w:ascii="Times New Roman" w:hAnsi="Times New Roman"/>
          <w:sz w:val="28"/>
        </w:rPr>
      </w:pPr>
    </w:p>
    <w:p w14:paraId="2C000000">
      <w:pPr>
        <w:ind/>
        <w:jc w:val="center"/>
        <w:rPr>
          <w:rFonts w:ascii="Times New Roman" w:hAnsi="Times New Roman"/>
          <w:sz w:val="28"/>
        </w:rPr>
      </w:pPr>
    </w:p>
    <w:p w14:paraId="2D000000">
      <w:pPr>
        <w:ind/>
        <w:jc w:val="center"/>
        <w:rPr>
          <w:rFonts w:ascii="Times New Roman" w:hAnsi="Times New Roman"/>
          <w:sz w:val="28"/>
        </w:rPr>
      </w:pPr>
    </w:p>
    <w:p w14:paraId="2E000000">
      <w:pPr>
        <w:ind/>
        <w:jc w:val="center"/>
        <w:rPr>
          <w:rFonts w:ascii="Times New Roman" w:hAnsi="Times New Roman"/>
          <w:sz w:val="28"/>
        </w:rPr>
      </w:pPr>
    </w:p>
    <w:p w14:paraId="2F000000">
      <w:pPr>
        <w:ind/>
        <w:jc w:val="center"/>
        <w:rPr>
          <w:rFonts w:ascii="Times New Roman" w:hAnsi="Times New Roman"/>
          <w:sz w:val="28"/>
        </w:rPr>
      </w:pPr>
    </w:p>
    <w:p w14:paraId="30000000">
      <w:pPr>
        <w:ind/>
        <w:jc w:val="center"/>
        <w:rPr>
          <w:rFonts w:ascii="Times New Roman" w:hAnsi="Times New Roman"/>
          <w:sz w:val="28"/>
        </w:rPr>
      </w:pPr>
    </w:p>
    <w:p w14:paraId="31000000">
      <w:pPr>
        <w:ind/>
        <w:jc w:val="center"/>
        <w:rPr>
          <w:rFonts w:ascii="Times New Roman" w:hAnsi="Times New Roman"/>
          <w:sz w:val="28"/>
        </w:rPr>
      </w:pPr>
    </w:p>
    <w:p w14:paraId="32000000">
      <w:pPr>
        <w:ind/>
        <w:jc w:val="center"/>
        <w:rPr>
          <w:rFonts w:ascii="Times New Roman" w:hAnsi="Times New Roman"/>
          <w:sz w:val="28"/>
        </w:rPr>
      </w:pPr>
    </w:p>
    <w:p w14:paraId="33000000">
      <w:pPr>
        <w:ind/>
        <w:jc w:val="center"/>
        <w:rPr>
          <w:rFonts w:ascii="Times New Roman" w:hAnsi="Times New Roman"/>
          <w:sz w:val="28"/>
        </w:rPr>
      </w:pPr>
    </w:p>
    <w:p w14:paraId="34000000">
      <w:pPr>
        <w:ind/>
        <w:jc w:val="center"/>
        <w:rPr>
          <w:rFonts w:ascii="Times New Roman" w:hAnsi="Times New Roman"/>
          <w:sz w:val="28"/>
        </w:rPr>
      </w:pPr>
    </w:p>
    <w:p w14:paraId="35000000">
      <w:pPr>
        <w:ind/>
        <w:jc w:val="center"/>
        <w:rPr>
          <w:rFonts w:ascii="Times New Roman" w:hAnsi="Times New Roman"/>
          <w:sz w:val="28"/>
        </w:rPr>
      </w:pPr>
    </w:p>
    <w:p w14:paraId="36000000">
      <w:pPr>
        <w:ind/>
        <w:jc w:val="center"/>
        <w:rPr>
          <w:rFonts w:ascii="Times New Roman" w:hAnsi="Times New Roman"/>
          <w:sz w:val="28"/>
        </w:rPr>
      </w:pPr>
    </w:p>
    <w:p w14:paraId="37000000">
      <w:pPr>
        <w:ind/>
        <w:jc w:val="center"/>
        <w:rPr>
          <w:rFonts w:ascii="Times New Roman" w:hAnsi="Times New Roman"/>
          <w:sz w:val="28"/>
        </w:rPr>
      </w:pPr>
    </w:p>
    <w:p w14:paraId="38000000">
      <w:pPr>
        <w:ind/>
        <w:jc w:val="center"/>
        <w:rPr>
          <w:rFonts w:ascii="Times New Roman" w:hAnsi="Times New Roman"/>
          <w:sz w:val="28"/>
        </w:rPr>
      </w:pPr>
    </w:p>
    <w:p w14:paraId="39000000">
      <w:pPr>
        <w:pStyle w:val="Style_4"/>
        <w:keepNext w:val="1"/>
        <w:keepLines w:val="1"/>
        <w:tabs>
          <w:tab w:leader="none" w:pos="3954" w:val="left"/>
        </w:tabs>
        <w:ind/>
        <w:rPr>
          <w:rStyle w:val="Style_4_ch"/>
          <w:b w:val="1"/>
          <w:color w:val="000000"/>
        </w:rPr>
      </w:pPr>
      <w:r>
        <w:rPr>
          <w:rStyle w:val="Style_4_ch"/>
          <w:b w:val="1"/>
          <w:color w:val="000000"/>
        </w:rPr>
        <w:t>1. Общие положения</w:t>
      </w:r>
      <w:bookmarkEnd w:id="2"/>
    </w:p>
    <w:p w14:paraId="3A000000">
      <w:pPr>
        <w:pStyle w:val="Style_5"/>
        <w:numPr>
          <w:ilvl w:val="1"/>
          <w:numId w:val="1"/>
        </w:numPr>
        <w:tabs>
          <w:tab w:leader="none" w:pos="1336" w:val="left"/>
        </w:tabs>
        <w:spacing w:line="240" w:lineRule="auto"/>
        <w:ind w:firstLine="737" w:left="0"/>
        <w:jc w:val="both"/>
      </w:pPr>
      <w:r>
        <w:t>Настоящее Положение регламентирует порядок и условия проведения акционерным обществом «Российский Сельскохозяйственный банк» (далее – АО «Россельхозбанк») конкурсного отбора заявок для участия в обучающем проекте «</w:t>
      </w:r>
      <w:r>
        <w:t>Школа фермера</w:t>
      </w:r>
      <w:r>
        <w:t xml:space="preserve">» (далее – Проект) при содействии </w:t>
      </w:r>
      <w:r>
        <w:rPr>
          <w:rStyle w:val="Style_5_ch"/>
          <w:color w:val="000000"/>
        </w:rPr>
        <w:t xml:space="preserve">Министерства сельского хозяйства и продовольствия Республики Татарстан (далее </w:t>
      </w:r>
      <w:r>
        <w:rPr>
          <w:rStyle w:val="Style_5_ch"/>
          <w:color w:val="000000"/>
        </w:rPr>
        <w:t>–</w:t>
      </w:r>
      <w:r>
        <w:rPr>
          <w:rStyle w:val="Style_5_ch"/>
          <w:color w:val="000000"/>
        </w:rPr>
        <w:t xml:space="preserve"> МСХ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>и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>П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>РТ) и Федерального государственного бюджетного образовательного учреждения высшего образования «Казанский государственный аграрный университет» (далее - ФГБОУ ВО Казанский ГАУ).</w:t>
      </w:r>
    </w:p>
    <w:p w14:paraId="3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Проект направлен на содействие созданию новых фермерских хозяйств, продвижению фермерства в лучших практиках ведения бизнеса и получению новых знаний.</w:t>
      </w:r>
    </w:p>
    <w:p w14:paraId="3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Настоящее Положение устанавливает сроки, порядок подачи документов для участия в Проекте, требования к участникам Проекта, критерии отбора участников Проекта</w:t>
      </w:r>
      <w:r>
        <w:rPr>
          <w:rFonts w:ascii="Times New Roman" w:hAnsi="Times New Roman"/>
          <w:sz w:val="28"/>
        </w:rPr>
        <w:t>, формы и программы обучения в рамках Проекта</w:t>
      </w:r>
      <w:r>
        <w:rPr>
          <w:rFonts w:ascii="Times New Roman" w:hAnsi="Times New Roman"/>
          <w:sz w:val="28"/>
        </w:rPr>
        <w:t>.</w:t>
      </w:r>
    </w:p>
    <w:p w14:paraId="3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Финансирование Проекта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конкурсного отбора заявок</w:t>
      </w:r>
      <w:r>
        <w:rPr>
          <w:rFonts w:ascii="Times New Roman" w:hAnsi="Times New Roman"/>
          <w:sz w:val="28"/>
        </w:rPr>
        <w:t xml:space="preserve"> осуществляется за счет средств АО «Россельхозбанк».</w:t>
      </w:r>
    </w:p>
    <w:p w14:paraId="3E000000">
      <w:pPr>
        <w:pStyle w:val="Style_4"/>
        <w:keepNext w:val="1"/>
        <w:keepLines w:val="1"/>
        <w:tabs>
          <w:tab w:leader="none" w:pos="4554" w:val="left"/>
        </w:tabs>
        <w:spacing w:line="322" w:lineRule="exact"/>
        <w:ind/>
        <w:rPr>
          <w:rStyle w:val="Style_4_ch"/>
          <w:b w:val="1"/>
          <w:color w:val="000000"/>
        </w:rPr>
      </w:pPr>
      <w:bookmarkStart w:id="3" w:name="bookmark2"/>
      <w:r>
        <w:rPr>
          <w:rStyle w:val="Style_4_ch"/>
          <w:b w:val="1"/>
          <w:color w:val="000000"/>
        </w:rPr>
        <w:t>2.Цели и задачи</w:t>
      </w:r>
      <w:bookmarkEnd w:id="3"/>
    </w:p>
    <w:p w14:paraId="3F000000">
      <w:p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Поддержка в развитии фермерства </w:t>
      </w:r>
      <w:r>
        <w:rPr>
          <w:rFonts w:ascii="Times New Roman" w:hAnsi="Times New Roman"/>
          <w:sz w:val="28"/>
        </w:rPr>
        <w:t>в Республике</w:t>
      </w:r>
      <w:r>
        <w:rPr>
          <w:rStyle w:val="Style_5_ch"/>
        </w:rPr>
        <w:t xml:space="preserve"> Татарстан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запуск новых малых</w:t>
      </w:r>
      <w:r>
        <w:rPr>
          <w:rFonts w:ascii="Times New Roman" w:hAnsi="Times New Roman"/>
          <w:sz w:val="28"/>
        </w:rPr>
        <w:t xml:space="preserve"> форм хозяйствования путем обучения субъектов малого предпринимательства в агропромышленном комплексе, с применением передовых методов ведения агробизнеса.</w:t>
      </w:r>
    </w:p>
    <w:p w14:paraId="40000000">
      <w:p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>Поддержка проектов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молодых предпринимателей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сфере</w:t>
      </w:r>
      <w:r>
        <w:rPr>
          <w:rFonts w:ascii="Times New Roman" w:hAnsi="Times New Roman"/>
          <w:sz w:val="28"/>
        </w:rPr>
        <w:t xml:space="preserve"> АПК </w:t>
      </w:r>
      <w:r>
        <w:rPr>
          <w:rFonts w:ascii="Times New Roman" w:hAnsi="Times New Roman"/>
          <w:sz w:val="28"/>
        </w:rPr>
        <w:t>на всех этапах</w:t>
      </w:r>
      <w:r>
        <w:rPr>
          <w:rFonts w:ascii="Times New Roman" w:hAnsi="Times New Roman"/>
          <w:sz w:val="28"/>
        </w:rPr>
        <w:t xml:space="preserve"> развития: от разработки идеи до её коммерциализации. </w:t>
      </w:r>
    </w:p>
    <w:p w14:paraId="41000000">
      <w:p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Повышение финансовой грамотности.</w:t>
      </w:r>
    </w:p>
    <w:p w14:paraId="42000000">
      <w:p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Оказание содействия в повышении квалификации и </w:t>
      </w:r>
      <w:r>
        <w:rPr>
          <w:rFonts w:ascii="Times New Roman" w:hAnsi="Times New Roman"/>
          <w:sz w:val="28"/>
        </w:rPr>
        <w:t>отраслевой поддержки</w:t>
      </w:r>
      <w:r>
        <w:rPr>
          <w:rFonts w:ascii="Times New Roman" w:hAnsi="Times New Roman"/>
          <w:sz w:val="28"/>
        </w:rPr>
        <w:t xml:space="preserve"> фермеров (лучшие практики, эксперты, обмен опытом).</w:t>
      </w:r>
    </w:p>
    <w:p w14:paraId="43000000">
      <w:p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Повышение лояльности</w:t>
      </w:r>
      <w:r>
        <w:rPr>
          <w:rFonts w:ascii="Times New Roman" w:hAnsi="Times New Roman"/>
          <w:sz w:val="28"/>
        </w:rPr>
        <w:t xml:space="preserve"> к Банку</w:t>
      </w:r>
      <w:r>
        <w:rPr>
          <w:rFonts w:ascii="Times New Roman" w:hAnsi="Times New Roman"/>
          <w:sz w:val="28"/>
        </w:rPr>
        <w:t xml:space="preserve"> и продвижение бренда Банка «Свой Банк для фермеров». </w:t>
      </w:r>
    </w:p>
    <w:p w14:paraId="44000000">
      <w:pPr>
        <w:pStyle w:val="Style_4"/>
        <w:keepNext w:val="1"/>
        <w:keepLines w:val="1"/>
        <w:tabs>
          <w:tab w:leader="none" w:pos="3497" w:val="left"/>
        </w:tabs>
        <w:spacing w:line="280" w:lineRule="exact"/>
        <w:ind/>
      </w:pPr>
      <w:bookmarkStart w:id="4" w:name="bookmark3"/>
      <w:r>
        <w:rPr>
          <w:rStyle w:val="Style_4_ch"/>
          <w:b w:val="1"/>
          <w:color w:val="000000"/>
        </w:rPr>
        <w:t>3.Организационный комитет</w:t>
      </w:r>
      <w:bookmarkEnd w:id="4"/>
    </w:p>
    <w:p w14:paraId="45000000">
      <w:pPr>
        <w:pStyle w:val="Style_5"/>
        <w:numPr>
          <w:ilvl w:val="1"/>
          <w:numId w:val="2"/>
        </w:numPr>
        <w:tabs>
          <w:tab w:leader="none" w:pos="1323" w:val="left"/>
        </w:tabs>
        <w:spacing w:line="240" w:lineRule="auto"/>
        <w:ind w:firstLine="737" w:left="0"/>
        <w:jc w:val="both"/>
      </w:pPr>
      <w:r>
        <w:rPr>
          <w:rStyle w:val="Style_5_ch"/>
          <w:color w:val="000000"/>
        </w:rPr>
        <w:t>Организационный комитет Проекта (далее - Оргкомитет) осуществляет работу по подготовке и проведению конкурсного отбора заявок.</w:t>
      </w:r>
    </w:p>
    <w:p w14:paraId="46000000">
      <w:pPr>
        <w:pStyle w:val="Style_5"/>
        <w:spacing w:line="240" w:lineRule="auto"/>
        <w:ind w:firstLine="737" w:left="0"/>
        <w:jc w:val="both"/>
      </w:pPr>
      <w:r>
        <w:rPr>
          <w:rStyle w:val="Style_5_ch"/>
          <w:color w:val="000000"/>
        </w:rPr>
        <w:t>3.2 Состав организационного комитета:</w:t>
      </w:r>
    </w:p>
    <w:p w14:paraId="47000000">
      <w:pPr>
        <w:pStyle w:val="Style_5"/>
        <w:spacing w:line="240" w:lineRule="auto"/>
        <w:ind w:firstLine="737" w:left="0"/>
        <w:jc w:val="both"/>
      </w:pPr>
      <w:r>
        <w:rPr>
          <w:rStyle w:val="Style_5_ch"/>
          <w:color w:val="000000"/>
        </w:rPr>
        <w:t xml:space="preserve">Л.Р. </w:t>
      </w:r>
      <w:r>
        <w:rPr>
          <w:rStyle w:val="Style_5_ch"/>
          <w:color w:val="000000"/>
        </w:rPr>
        <w:t>Кудерметова</w:t>
      </w:r>
      <w:r>
        <w:rPr>
          <w:rStyle w:val="Style_5_ch"/>
          <w:color w:val="000000"/>
        </w:rPr>
        <w:t xml:space="preserve"> - директор Татарстанского регионального филиала АО «Россельхозбанк»;</w:t>
      </w:r>
    </w:p>
    <w:p w14:paraId="48000000">
      <w:pPr>
        <w:pStyle w:val="Style_5"/>
        <w:spacing w:line="240" w:lineRule="auto"/>
        <w:ind w:firstLine="737" w:left="0"/>
        <w:jc w:val="both"/>
      </w:pPr>
      <w:r>
        <w:rPr>
          <w:rStyle w:val="Style_5_ch"/>
          <w:color w:val="000000"/>
        </w:rPr>
        <w:t>Зяббаров</w:t>
      </w:r>
      <w:r>
        <w:rPr>
          <w:rStyle w:val="Style_5_ch"/>
          <w:color w:val="000000"/>
        </w:rPr>
        <w:t xml:space="preserve"> М.А. - заместитель Премьер-министра Республики Татарстан - министр сельского хозяйства и продовольствия Республики Татарстан;</w:t>
      </w:r>
    </w:p>
    <w:p w14:paraId="49000000">
      <w:pPr>
        <w:pStyle w:val="Style_5"/>
        <w:spacing w:line="240" w:lineRule="auto"/>
        <w:ind w:firstLine="737" w:left="0"/>
        <w:jc w:val="both"/>
      </w:pPr>
      <w:r>
        <w:rPr>
          <w:rStyle w:val="Style_5_ch"/>
          <w:color w:val="000000"/>
        </w:rPr>
        <w:t>Валиев А.Р. - ректор ФГБОУ ВО Казанский ГАУ.</w:t>
      </w:r>
    </w:p>
    <w:p w14:paraId="4A000000">
      <w:pPr>
        <w:pStyle w:val="Style_4"/>
        <w:keepNext w:val="1"/>
        <w:keepLines w:val="1"/>
        <w:tabs>
          <w:tab w:leader="none" w:pos="4452" w:val="left"/>
        </w:tabs>
        <w:spacing w:line="322" w:lineRule="exact"/>
        <w:ind/>
      </w:pPr>
      <w:bookmarkStart w:id="5" w:name="bookmark4"/>
      <w:r>
        <w:rPr>
          <w:rStyle w:val="Style_4_ch"/>
          <w:b w:val="1"/>
          <w:color w:val="000000"/>
        </w:rPr>
        <w:t>4.Условия участия</w:t>
      </w:r>
      <w:bookmarkEnd w:id="5"/>
    </w:p>
    <w:p w14:paraId="4B000000">
      <w:pPr>
        <w:pStyle w:val="Style_5"/>
        <w:spacing w:line="240" w:lineRule="auto"/>
        <w:ind w:firstLine="720" w:left="0"/>
        <w:jc w:val="both"/>
      </w:pPr>
      <w:r>
        <w:rPr>
          <w:rStyle w:val="Style_5_ch"/>
          <w:color w:val="000000"/>
        </w:rPr>
        <w:t>В конкурсе могут принять участие:</w:t>
      </w:r>
    </w:p>
    <w:p w14:paraId="4C000000">
      <w:pPr>
        <w:pStyle w:val="Style_5"/>
        <w:numPr>
          <w:ilvl w:val="0"/>
          <w:numId w:val="3"/>
        </w:numPr>
        <w:tabs>
          <w:tab w:leader="none" w:pos="814" w:val="left"/>
        </w:tabs>
        <w:spacing w:line="240" w:lineRule="auto"/>
        <w:ind w:firstLine="720" w:left="0"/>
        <w:jc w:val="both"/>
      </w:pPr>
      <w:r>
        <w:rPr>
          <w:rStyle w:val="Style_5_ch"/>
          <w:color w:val="000000"/>
        </w:rPr>
        <w:t>главы крестьянских (фермерских) хозяйств, зарегистрированные на сельской территории Республики Татарстан,</w:t>
      </w:r>
    </w:p>
    <w:p w14:paraId="4D000000">
      <w:pPr>
        <w:pStyle w:val="Style_5"/>
        <w:numPr>
          <w:ilvl w:val="0"/>
          <w:numId w:val="3"/>
        </w:numPr>
        <w:tabs>
          <w:tab w:leader="none" w:pos="814" w:val="left"/>
        </w:tabs>
        <w:spacing w:line="240" w:lineRule="auto"/>
        <w:ind w:firstLine="720" w:left="0"/>
        <w:jc w:val="both"/>
      </w:pPr>
      <w:r>
        <w:rPr>
          <w:rStyle w:val="Style_5_ch"/>
          <w:color w:val="000000"/>
        </w:rPr>
        <w:t>владельцы личного подсобного хозяйства, постоянно проживающие на сельской территории Республики Татарстан.</w:t>
      </w:r>
    </w:p>
    <w:p w14:paraId="4E000000">
      <w:pPr>
        <w:pStyle w:val="Style_5"/>
        <w:spacing w:line="240" w:lineRule="auto"/>
        <w:ind w:firstLine="720" w:left="0"/>
        <w:jc w:val="both"/>
      </w:pPr>
      <w:r>
        <w:rPr>
          <w:rStyle w:val="Style_5_ch"/>
          <w:color w:val="000000"/>
        </w:rPr>
        <w:t xml:space="preserve">Требования к образованию: имеющие высшее, средне профессиональное </w:t>
      </w:r>
      <w:r>
        <w:rPr>
          <w:rStyle w:val="Style_5_ch"/>
          <w:color w:val="000000"/>
        </w:rPr>
        <w:t>образование.</w:t>
      </w:r>
    </w:p>
    <w:p w14:paraId="4F000000">
      <w:pPr>
        <w:pStyle w:val="Style_4"/>
        <w:keepNext w:val="1"/>
        <w:keepLines w:val="1"/>
        <w:tabs>
          <w:tab w:leader="none" w:pos="1812" w:val="left"/>
        </w:tabs>
        <w:spacing w:line="280" w:lineRule="exact"/>
        <w:ind/>
        <w:rPr>
          <w:rStyle w:val="Style_4_ch"/>
          <w:b w:val="1"/>
          <w:color w:val="000000"/>
        </w:rPr>
      </w:pPr>
      <w:bookmarkStart w:id="6" w:name="bookmark5"/>
      <w:r>
        <w:rPr>
          <w:rStyle w:val="Style_4_ch"/>
          <w:b w:val="1"/>
          <w:color w:val="000000"/>
        </w:rPr>
        <w:t>5.Порядок организации и проведения конкурсного отбора</w:t>
      </w:r>
      <w:bookmarkEnd w:id="6"/>
    </w:p>
    <w:p w14:paraId="50000000">
      <w:pPr>
        <w:pStyle w:val="Style_5"/>
        <w:numPr>
          <w:ilvl w:val="1"/>
          <w:numId w:val="4"/>
        </w:numPr>
        <w:tabs>
          <w:tab w:leader="none" w:pos="1323" w:val="left"/>
        </w:tabs>
        <w:spacing w:line="240" w:lineRule="auto"/>
        <w:ind w:firstLine="737" w:left="0"/>
        <w:jc w:val="both"/>
      </w:pPr>
      <w:r>
        <w:rPr>
          <w:rStyle w:val="Style_5_ch"/>
          <w:color w:val="000000"/>
        </w:rPr>
        <w:t xml:space="preserve">Для участия в обучающем проекте </w:t>
      </w:r>
      <w:r>
        <w:t>«</w:t>
      </w:r>
      <w:r>
        <w:t>Школа фермера»</w:t>
      </w:r>
      <w:r>
        <w:t xml:space="preserve"> </w:t>
      </w:r>
      <w:r>
        <w:rPr>
          <w:rStyle w:val="Style_5_ch"/>
          <w:color w:val="000000"/>
        </w:rPr>
        <w:t>объявляется</w:t>
      </w:r>
      <w:r>
        <w:rPr>
          <w:rStyle w:val="Style_5_ch"/>
          <w:color w:val="000000"/>
        </w:rPr>
        <w:t xml:space="preserve"> конкурс с представлением конкурсных материалов: заявка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 xml:space="preserve">(Приложение1), </w:t>
      </w:r>
      <w:r>
        <w:rPr>
          <w:rStyle w:val="Style_5_ch"/>
        </w:rPr>
        <w:t>согласие на обра</w:t>
      </w:r>
      <w:r>
        <w:rPr>
          <w:rStyle w:val="Style_5_ch"/>
          <w:color w:val="000000"/>
        </w:rPr>
        <w:t>ботку персональных данных по установленной форме</w:t>
      </w:r>
      <w:r>
        <w:rPr>
          <w:rStyle w:val="Style_5_ch"/>
          <w:color w:val="000000"/>
        </w:rPr>
        <w:t xml:space="preserve"> (приложение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 xml:space="preserve">2), </w:t>
      </w:r>
      <w:r>
        <w:rPr>
          <w:rStyle w:val="Style_5_ch"/>
        </w:rPr>
        <w:t>копии страниц паспорта (с фотографией, регистрацией)</w:t>
      </w:r>
      <w:r>
        <w:rPr>
          <w:rStyle w:val="Style_5_ch"/>
          <w:color w:val="000000"/>
        </w:rPr>
        <w:t>, презентация и/или видеоролик</w:t>
      </w:r>
      <w:r>
        <w:rPr>
          <w:rStyle w:val="Style_5_ch"/>
          <w:color w:val="000000"/>
        </w:rPr>
        <w:t xml:space="preserve"> планируемого для реализации проекта в будущем</w:t>
      </w:r>
      <w:r>
        <w:rPr>
          <w:rStyle w:val="Style_5_ch"/>
          <w:color w:val="000000"/>
        </w:rPr>
        <w:t>.</w:t>
      </w:r>
    </w:p>
    <w:p w14:paraId="51000000">
      <w:pPr>
        <w:pStyle w:val="Style_6"/>
        <w:spacing w:line="280" w:lineRule="exact"/>
        <w:ind w:firstLine="724" w:left="0"/>
        <w:rPr>
          <w:rStyle w:val="Style_7_ch"/>
          <w:color w:val="000000"/>
          <w:u w:val="none"/>
        </w:rPr>
      </w:pPr>
      <w:r>
        <w:rPr>
          <w:rStyle w:val="Style_7_ch"/>
          <w:color w:val="000000"/>
          <w:u w:val="none"/>
        </w:rPr>
        <w:t>Конкурс проводится с _</w:t>
      </w:r>
      <w:r>
        <w:rPr>
          <w:rStyle w:val="Style_7_ch"/>
          <w:color w:val="000000"/>
        </w:rPr>
        <w:t>21</w:t>
      </w:r>
      <w:r>
        <w:rPr>
          <w:rStyle w:val="Style_7_ch"/>
          <w:color w:val="000000"/>
        </w:rPr>
        <w:t xml:space="preserve"> </w:t>
      </w:r>
      <w:r>
        <w:rPr>
          <w:rStyle w:val="Style_7_ch"/>
          <w:color w:val="000000"/>
        </w:rPr>
        <w:t>августа</w:t>
      </w:r>
      <w:r>
        <w:rPr>
          <w:rStyle w:val="Style_7_ch"/>
          <w:color w:val="000000"/>
        </w:rPr>
        <w:t xml:space="preserve"> 202</w:t>
      </w:r>
      <w:r>
        <w:rPr>
          <w:rStyle w:val="Style_7_ch"/>
          <w:color w:val="000000"/>
        </w:rPr>
        <w:t>3</w:t>
      </w:r>
      <w:r>
        <w:rPr>
          <w:rStyle w:val="Style_7_ch"/>
          <w:color w:val="000000"/>
        </w:rPr>
        <w:t xml:space="preserve"> </w:t>
      </w:r>
      <w:r>
        <w:rPr>
          <w:rStyle w:val="Style_7_ch"/>
          <w:color w:val="000000"/>
        </w:rPr>
        <w:t>года</w:t>
      </w:r>
      <w:r>
        <w:rPr>
          <w:rStyle w:val="Style_7_ch"/>
          <w:color w:val="000000"/>
          <w:u w:val="none"/>
        </w:rPr>
        <w:t xml:space="preserve"> по</w:t>
      </w:r>
      <w:r>
        <w:rPr>
          <w:rStyle w:val="Style_7_ch"/>
          <w:color w:val="000000"/>
          <w:u w:val="none"/>
        </w:rPr>
        <w:t xml:space="preserve"> _</w:t>
      </w:r>
      <w:r>
        <w:rPr>
          <w:rStyle w:val="Style_7_ch"/>
          <w:color w:val="000000"/>
          <w:u w:val="none"/>
        </w:rPr>
        <w:t>0</w:t>
      </w:r>
      <w:r>
        <w:rPr>
          <w:rStyle w:val="Style_7_ch"/>
          <w:color w:val="000000"/>
        </w:rPr>
        <w:t>9</w:t>
      </w:r>
      <w:r>
        <w:rPr>
          <w:rStyle w:val="Style_7_ch"/>
          <w:color w:val="000000"/>
        </w:rPr>
        <w:t xml:space="preserve"> </w:t>
      </w:r>
      <w:r>
        <w:rPr>
          <w:rStyle w:val="Style_7_ch"/>
          <w:color w:val="000000"/>
        </w:rPr>
        <w:t>сентября</w:t>
      </w:r>
      <w:r>
        <w:rPr>
          <w:rStyle w:val="Style_7_ch"/>
          <w:color w:val="000000"/>
        </w:rPr>
        <w:t xml:space="preserve"> 2023</w:t>
      </w:r>
      <w:r>
        <w:rPr>
          <w:rStyle w:val="Style_7_ch"/>
          <w:color w:val="000000"/>
        </w:rPr>
        <w:t xml:space="preserve"> </w:t>
      </w:r>
      <w:r>
        <w:rPr>
          <w:rStyle w:val="Style_7_ch"/>
          <w:color w:val="000000"/>
        </w:rPr>
        <w:t>года</w:t>
      </w:r>
    </w:p>
    <w:p w14:paraId="52000000">
      <w:pPr>
        <w:pStyle w:val="Style_6"/>
        <w:spacing w:line="280" w:lineRule="exact"/>
        <w:ind/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5288"/>
        <w:gridCol w:w="4605"/>
      </w:tblGrid>
      <w:tr>
        <w:trPr>
          <w:trHeight w:hRule="atLeast" w:val="394"/>
        </w:trPr>
        <w:tc>
          <w:tcPr>
            <w:tcW w:type="dxa" w:w="528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bottom"/>
          </w:tcPr>
          <w:p w14:paraId="53000000">
            <w:pPr>
              <w:pStyle w:val="Style_5"/>
              <w:spacing w:line="240" w:lineRule="auto"/>
              <w:ind/>
              <w:jc w:val="both"/>
            </w:pPr>
            <w:r>
              <w:rPr>
                <w:rStyle w:val="Style_8_ch"/>
                <w:color w:val="000000"/>
              </w:rPr>
              <w:t>Начало приема документов</w:t>
            </w:r>
          </w:p>
        </w:tc>
        <w:tc>
          <w:tcPr>
            <w:tcW w:type="dxa" w:w="46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bottom"/>
          </w:tcPr>
          <w:p w14:paraId="54000000">
            <w:pPr>
              <w:pStyle w:val="Style_5"/>
              <w:spacing w:line="240" w:lineRule="auto"/>
              <w:ind/>
            </w:pPr>
            <w:r>
              <w:rPr>
                <w:rStyle w:val="Style_8_ch"/>
                <w:color w:val="000000"/>
              </w:rPr>
              <w:t>21</w:t>
            </w:r>
            <w:r>
              <w:rPr>
                <w:rStyle w:val="Style_8_ch"/>
                <w:color w:val="000000"/>
              </w:rPr>
              <w:t xml:space="preserve"> </w:t>
            </w:r>
            <w:r>
              <w:rPr>
                <w:rStyle w:val="Style_8_ch"/>
                <w:color w:val="000000"/>
              </w:rPr>
              <w:t>августа</w:t>
            </w:r>
            <w:r>
              <w:rPr>
                <w:rStyle w:val="Style_8_ch"/>
                <w:color w:val="000000"/>
              </w:rPr>
              <w:t xml:space="preserve"> 202</w:t>
            </w:r>
            <w:r>
              <w:rPr>
                <w:rStyle w:val="Style_8_ch"/>
                <w:color w:val="000000"/>
              </w:rPr>
              <w:t>3</w:t>
            </w:r>
            <w:r>
              <w:rPr>
                <w:rStyle w:val="Style_8_ch"/>
                <w:color w:val="000000"/>
              </w:rPr>
              <w:t xml:space="preserve"> года</w:t>
            </w:r>
          </w:p>
        </w:tc>
      </w:tr>
      <w:tr>
        <w:trPr>
          <w:trHeight w:hRule="atLeast" w:val="374"/>
        </w:trPr>
        <w:tc>
          <w:tcPr>
            <w:tcW w:type="dxa" w:w="528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bottom"/>
          </w:tcPr>
          <w:p w14:paraId="55000000">
            <w:pPr>
              <w:pStyle w:val="Style_5"/>
              <w:spacing w:line="240" w:lineRule="auto"/>
              <w:ind/>
              <w:jc w:val="both"/>
            </w:pPr>
            <w:r>
              <w:rPr>
                <w:rStyle w:val="Style_8_ch"/>
                <w:color w:val="000000"/>
              </w:rPr>
              <w:t>Завершение приема документов</w:t>
            </w:r>
          </w:p>
        </w:tc>
        <w:tc>
          <w:tcPr>
            <w:tcW w:type="dxa" w:w="46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bottom"/>
          </w:tcPr>
          <w:p w14:paraId="56000000">
            <w:pPr>
              <w:pStyle w:val="Style_5"/>
              <w:spacing w:line="240" w:lineRule="auto"/>
              <w:ind/>
            </w:pPr>
            <w:r>
              <w:rPr>
                <w:rStyle w:val="Style_8_ch"/>
                <w:color w:val="000000"/>
              </w:rPr>
              <w:t>0</w:t>
            </w:r>
            <w:r>
              <w:rPr>
                <w:rStyle w:val="Style_8_ch"/>
                <w:color w:val="000000"/>
              </w:rPr>
              <w:t>9</w:t>
            </w:r>
            <w:r>
              <w:rPr>
                <w:rStyle w:val="Style_8_ch"/>
                <w:color w:val="000000"/>
              </w:rPr>
              <w:t xml:space="preserve"> </w:t>
            </w:r>
            <w:r>
              <w:rPr>
                <w:rStyle w:val="Style_8_ch"/>
                <w:color w:val="000000"/>
              </w:rPr>
              <w:t>сентября</w:t>
            </w:r>
            <w:r>
              <w:rPr>
                <w:rStyle w:val="Style_8_ch"/>
                <w:color w:val="000000"/>
              </w:rPr>
              <w:t xml:space="preserve"> 2023</w:t>
            </w:r>
            <w:r>
              <w:rPr>
                <w:rStyle w:val="Style_8_ch"/>
                <w:color w:val="000000"/>
              </w:rPr>
              <w:t xml:space="preserve"> </w:t>
            </w:r>
            <w:r>
              <w:rPr>
                <w:rStyle w:val="Style_8_ch"/>
                <w:color w:val="000000"/>
              </w:rPr>
              <w:t>года</w:t>
            </w:r>
          </w:p>
        </w:tc>
      </w:tr>
      <w:tr>
        <w:trPr>
          <w:trHeight w:hRule="atLeast" w:val="379"/>
        </w:trPr>
        <w:tc>
          <w:tcPr>
            <w:tcW w:type="dxa" w:w="52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57000000">
            <w:pPr>
              <w:pStyle w:val="Style_5"/>
              <w:spacing w:line="240" w:lineRule="auto"/>
              <w:ind/>
              <w:jc w:val="both"/>
            </w:pPr>
            <w:r>
              <w:rPr>
                <w:rStyle w:val="Style_8_ch"/>
                <w:color w:val="000000"/>
              </w:rPr>
              <w:t>Экспертиза заявок</w:t>
            </w:r>
          </w:p>
        </w:tc>
        <w:tc>
          <w:tcPr>
            <w:tcW w:type="dxa" w:w="4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58000000">
            <w:pPr>
              <w:pStyle w:val="Style_5"/>
              <w:spacing w:line="240" w:lineRule="auto"/>
              <w:ind/>
            </w:pPr>
            <w:r>
              <w:rPr>
                <w:rStyle w:val="Style_8_ch"/>
                <w:color w:val="000000"/>
              </w:rPr>
              <w:t>11</w:t>
            </w:r>
            <w:r>
              <w:rPr>
                <w:rStyle w:val="Style_8_ch"/>
                <w:color w:val="000000"/>
              </w:rPr>
              <w:t xml:space="preserve"> </w:t>
            </w:r>
            <w:r>
              <w:rPr>
                <w:rStyle w:val="Style_8_ch"/>
                <w:color w:val="000000"/>
              </w:rPr>
              <w:t>сентября</w:t>
            </w:r>
            <w:r>
              <w:rPr>
                <w:rStyle w:val="Style_8_ch"/>
                <w:color w:val="000000"/>
              </w:rPr>
              <w:t xml:space="preserve"> – </w:t>
            </w:r>
            <w:r>
              <w:rPr>
                <w:rStyle w:val="Style_8_ch"/>
                <w:color w:val="000000"/>
              </w:rPr>
              <w:t>16</w:t>
            </w:r>
            <w:r>
              <w:rPr>
                <w:rStyle w:val="Style_8_ch"/>
                <w:color w:val="000000"/>
              </w:rPr>
              <w:t xml:space="preserve"> </w:t>
            </w:r>
            <w:r>
              <w:rPr>
                <w:rStyle w:val="Style_8_ch"/>
                <w:color w:val="000000"/>
              </w:rPr>
              <w:t>сентября</w:t>
            </w:r>
            <w:r>
              <w:rPr>
                <w:rStyle w:val="Style_8_ch"/>
                <w:color w:val="000000"/>
              </w:rPr>
              <w:t xml:space="preserve"> 202</w:t>
            </w:r>
            <w:r>
              <w:rPr>
                <w:rStyle w:val="Style_8_ch"/>
                <w:color w:val="000000"/>
              </w:rPr>
              <w:t>3</w:t>
            </w:r>
            <w:r>
              <w:rPr>
                <w:rStyle w:val="Style_8_ch"/>
                <w:color w:val="000000"/>
              </w:rPr>
              <w:t xml:space="preserve"> года</w:t>
            </w:r>
          </w:p>
        </w:tc>
      </w:tr>
      <w:tr>
        <w:trPr>
          <w:trHeight w:hRule="atLeast" w:val="384"/>
        </w:trPr>
        <w:tc>
          <w:tcPr>
            <w:tcW w:type="dxa" w:w="52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bottom"/>
          </w:tcPr>
          <w:p w14:paraId="59000000">
            <w:pPr>
              <w:pStyle w:val="Style_5"/>
              <w:spacing w:line="240" w:lineRule="auto"/>
              <w:ind/>
              <w:jc w:val="both"/>
            </w:pPr>
            <w:r>
              <w:rPr>
                <w:rStyle w:val="Style_8_ch"/>
                <w:color w:val="000000"/>
              </w:rPr>
              <w:t>Подведение итогов, Утверждение списка участников, прошедших конкурсный отбор для участия в Проекте</w:t>
            </w:r>
          </w:p>
        </w:tc>
        <w:tc>
          <w:tcPr>
            <w:tcW w:type="dxa" w:w="4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bottom"/>
          </w:tcPr>
          <w:p w14:paraId="5A000000">
            <w:pPr>
              <w:pStyle w:val="Style_5"/>
              <w:spacing w:line="240" w:lineRule="auto"/>
              <w:ind/>
            </w:pPr>
            <w:r>
              <w:rPr>
                <w:rStyle w:val="Style_7_ch"/>
                <w:color w:val="000000"/>
                <w:u w:val="none"/>
              </w:rPr>
              <w:t>1</w:t>
            </w:r>
            <w:r>
              <w:rPr>
                <w:rStyle w:val="Style_7_ch"/>
                <w:color w:val="000000"/>
                <w:u w:val="none"/>
              </w:rPr>
              <w:t>6</w:t>
            </w:r>
            <w:r>
              <w:rPr>
                <w:rStyle w:val="Style_7_ch"/>
                <w:color w:val="000000"/>
                <w:u w:val="none"/>
              </w:rPr>
              <w:t xml:space="preserve"> </w:t>
            </w:r>
            <w:r>
              <w:rPr>
                <w:rStyle w:val="Style_7_ch"/>
                <w:color w:val="000000"/>
                <w:u w:val="none"/>
              </w:rPr>
              <w:t>сентября</w:t>
            </w:r>
            <w:r>
              <w:rPr>
                <w:rStyle w:val="Style_7_ch"/>
                <w:color w:val="000000"/>
                <w:u w:val="none"/>
              </w:rPr>
              <w:t xml:space="preserve"> 202</w:t>
            </w:r>
            <w:r>
              <w:rPr>
                <w:rStyle w:val="Style_7_ch"/>
                <w:color w:val="000000"/>
                <w:u w:val="none"/>
              </w:rPr>
              <w:t>3</w:t>
            </w:r>
            <w:r>
              <w:rPr>
                <w:rStyle w:val="Style_7_ch"/>
                <w:color w:val="000000"/>
                <w:u w:val="none"/>
              </w:rPr>
              <w:t xml:space="preserve"> года</w:t>
            </w:r>
          </w:p>
        </w:tc>
      </w:tr>
    </w:tbl>
    <w:p w14:paraId="5B000000">
      <w:pPr>
        <w:pStyle w:val="Style_5"/>
        <w:tabs>
          <w:tab w:leader="none" w:pos="1272" w:val="left"/>
        </w:tabs>
        <w:spacing w:line="240" w:lineRule="auto"/>
        <w:ind w:firstLine="737" w:left="0"/>
        <w:jc w:val="both"/>
        <w:rPr>
          <w:rStyle w:val="Style_5_ch"/>
          <w:color w:val="000000"/>
        </w:rPr>
      </w:pPr>
    </w:p>
    <w:p w14:paraId="5C000000">
      <w:pPr>
        <w:pStyle w:val="Style_5"/>
        <w:tabs>
          <w:tab w:leader="none" w:pos="1272" w:val="left"/>
        </w:tabs>
        <w:ind w:firstLine="737" w:left="0"/>
        <w:jc w:val="both"/>
      </w:pPr>
      <w:r>
        <w:rPr>
          <w:rStyle w:val="Style_5_ch"/>
          <w:color w:val="000000"/>
        </w:rPr>
        <w:t xml:space="preserve">5.2 Для участия в конкурсе до </w:t>
      </w:r>
      <w:r>
        <w:rPr>
          <w:rStyle w:val="Style_5_ch"/>
          <w:color w:val="000000"/>
        </w:rPr>
        <w:t>09</w:t>
      </w:r>
      <w:r>
        <w:rPr>
          <w:rStyle w:val="Style_5_ch"/>
          <w:color w:val="000000"/>
        </w:rPr>
        <w:t xml:space="preserve"> сентября</w:t>
      </w:r>
      <w:r>
        <w:rPr>
          <w:rStyle w:val="Style_5_ch"/>
          <w:color w:val="000000"/>
        </w:rPr>
        <w:t xml:space="preserve"> 202</w:t>
      </w:r>
      <w:r>
        <w:rPr>
          <w:rStyle w:val="Style_5_ch"/>
          <w:color w:val="000000"/>
        </w:rPr>
        <w:t>3</w:t>
      </w:r>
      <w:r>
        <w:rPr>
          <w:rStyle w:val="Style_5_ch"/>
          <w:color w:val="000000"/>
        </w:rPr>
        <w:t xml:space="preserve"> год</w:t>
      </w:r>
      <w:r>
        <w:rPr>
          <w:rStyle w:val="Style_5_ch"/>
          <w:color w:val="000000"/>
        </w:rPr>
        <w:t xml:space="preserve">а </w:t>
      </w:r>
      <w:r>
        <w:rPr>
          <w:rStyle w:val="Style_5_ch"/>
          <w:color w:val="000000"/>
        </w:rPr>
        <w:t>кандидат</w:t>
      </w:r>
      <w:r>
        <w:rPr>
          <w:rStyle w:val="Style_5_ch"/>
          <w:color w:val="000000"/>
        </w:rPr>
        <w:t>ам</w:t>
      </w:r>
      <w:r>
        <w:rPr>
          <w:rStyle w:val="Style_5_ch"/>
          <w:color w:val="000000"/>
        </w:rPr>
        <w:t xml:space="preserve"> в слушатели </w:t>
      </w:r>
      <w:r>
        <w:rPr>
          <w:rStyle w:val="Style_5_ch"/>
          <w:color w:val="000000"/>
        </w:rPr>
        <w:t xml:space="preserve">необходимо </w:t>
      </w:r>
      <w:r>
        <w:rPr>
          <w:rStyle w:val="Style_5_ch"/>
          <w:color w:val="000000"/>
        </w:rPr>
        <w:t>остави</w:t>
      </w:r>
      <w:r>
        <w:rPr>
          <w:rStyle w:val="Style_5_ch"/>
          <w:color w:val="000000"/>
        </w:rPr>
        <w:t>ть</w:t>
      </w:r>
      <w:r>
        <w:rPr>
          <w:rStyle w:val="Style_5_ch"/>
          <w:color w:val="000000"/>
        </w:rPr>
        <w:t xml:space="preserve"> заявку по </w:t>
      </w:r>
      <w:r>
        <w:rPr>
          <w:rStyle w:val="Style_5_ch"/>
          <w:color w:val="000000"/>
        </w:rPr>
        <w:t xml:space="preserve">ссылке </w:t>
      </w:r>
      <w:r>
        <w:rPr>
          <w:rStyle w:val="Style_5_ch"/>
          <w:color w:val="000000"/>
        </w:rPr>
        <w:t xml:space="preserve"> </w:t>
      </w:r>
      <w:r>
        <w:rPr>
          <w:rStyle w:val="Style_5_ch"/>
          <w:b w:val="1"/>
          <w:color w:val="000000"/>
        </w:rPr>
        <w:t>https://svoefermerstvo.ru/farmers-way/school</w:t>
      </w:r>
      <w:r>
        <w:rPr>
          <w:rStyle w:val="Style_5_ch"/>
          <w:color w:val="000000"/>
        </w:rPr>
        <w:t xml:space="preserve"> и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 xml:space="preserve">направить документы </w:t>
      </w:r>
      <w:r>
        <w:rPr>
          <w:rStyle w:val="Style_5_ch"/>
          <w:color w:val="000000"/>
        </w:rPr>
        <w:t xml:space="preserve">на электронную почту </w:t>
      </w:r>
      <w:r>
        <w:rPr>
          <w:rStyle w:val="Style_9_ch"/>
          <w:b w:val="1"/>
          <w:color w:themeColor="text1" w:val="000000"/>
          <w:u w:val="none"/>
        </w:rPr>
        <w:fldChar w:fldCharType="begin"/>
      </w:r>
      <w:r>
        <w:rPr>
          <w:rStyle w:val="Style_9_ch"/>
          <w:b w:val="1"/>
          <w:color w:themeColor="text1" w:val="000000"/>
          <w:u w:val="none"/>
        </w:rPr>
        <w:instrText>HYPERLINK "mailto:sh.fermer_rt@mail.ru"</w:instrText>
      </w:r>
      <w:r>
        <w:rPr>
          <w:rStyle w:val="Style_9_ch"/>
          <w:b w:val="1"/>
          <w:color w:themeColor="text1" w:val="000000"/>
          <w:u w:val="none"/>
        </w:rPr>
        <w:fldChar w:fldCharType="separate"/>
      </w:r>
      <w:r>
        <w:rPr>
          <w:rStyle w:val="Style_9_ch"/>
          <w:b w:val="1"/>
          <w:color w:themeColor="text1" w:val="000000"/>
          <w:u w:val="none"/>
        </w:rPr>
        <w:t>sh</w:t>
      </w:r>
      <w:r>
        <w:rPr>
          <w:rStyle w:val="Style_9_ch"/>
          <w:b w:val="1"/>
          <w:color w:themeColor="text1" w:val="000000"/>
          <w:u w:val="none"/>
        </w:rPr>
        <w:t>.</w:t>
      </w:r>
      <w:r>
        <w:rPr>
          <w:rStyle w:val="Style_9_ch"/>
          <w:b w:val="1"/>
          <w:color w:themeColor="text1" w:val="000000"/>
          <w:u w:val="none"/>
        </w:rPr>
        <w:t>fermer</w:t>
      </w:r>
      <w:r>
        <w:rPr>
          <w:rStyle w:val="Style_9_ch"/>
          <w:b w:val="1"/>
          <w:color w:themeColor="text1" w:val="000000"/>
          <w:u w:val="none"/>
        </w:rPr>
        <w:t>_</w:t>
      </w:r>
      <w:r>
        <w:rPr>
          <w:rStyle w:val="Style_9_ch"/>
          <w:b w:val="1"/>
          <w:color w:themeColor="text1" w:val="000000"/>
          <w:u w:val="none"/>
        </w:rPr>
        <w:t>rt</w:t>
      </w:r>
      <w:r>
        <w:rPr>
          <w:rStyle w:val="Style_9_ch"/>
          <w:b w:val="1"/>
          <w:color w:themeColor="text1" w:val="000000"/>
          <w:u w:val="none"/>
        </w:rPr>
        <w:t>@</w:t>
      </w:r>
      <w:r>
        <w:rPr>
          <w:rStyle w:val="Style_9_ch"/>
          <w:b w:val="1"/>
          <w:color w:themeColor="text1" w:val="000000"/>
          <w:u w:val="none"/>
        </w:rPr>
        <w:t>mail</w:t>
      </w:r>
      <w:r>
        <w:rPr>
          <w:rStyle w:val="Style_9_ch"/>
          <w:b w:val="1"/>
          <w:color w:themeColor="text1" w:val="000000"/>
          <w:u w:val="none"/>
        </w:rPr>
        <w:t>.</w:t>
      </w:r>
      <w:r>
        <w:rPr>
          <w:rStyle w:val="Style_9_ch"/>
          <w:b w:val="1"/>
          <w:color w:themeColor="text1" w:val="000000"/>
          <w:u w:val="none"/>
        </w:rPr>
        <w:t>ru</w:t>
      </w:r>
      <w:r>
        <w:rPr>
          <w:rStyle w:val="Style_9_ch"/>
          <w:b w:val="1"/>
          <w:color w:themeColor="text1" w:val="000000"/>
          <w:u w:val="none"/>
        </w:rPr>
        <w:fldChar w:fldCharType="end"/>
      </w:r>
      <w:r>
        <w:rPr>
          <w:rStyle w:val="Style_5_ch"/>
          <w:color w:val="000000"/>
        </w:rPr>
        <w:t xml:space="preserve"> предусмотренные п. 5.1 настоящего положения, </w:t>
      </w:r>
      <w:r>
        <w:rPr>
          <w:rStyle w:val="Style_10_ch"/>
          <w:b w:val="0"/>
          <w:color w:val="000000"/>
        </w:rPr>
        <w:t>по направлениям</w:t>
      </w:r>
      <w:r>
        <w:rPr>
          <w:rStyle w:val="Style_10_ch"/>
          <w:color w:val="000000"/>
        </w:rPr>
        <w:t xml:space="preserve"> </w:t>
      </w:r>
      <w:r>
        <w:rPr>
          <w:rStyle w:val="Style_10_ch"/>
          <w:color w:val="000000"/>
        </w:rPr>
        <w:t>«Сельский агротуризм», «Технология переработки продукции растениеводства и животноводства»</w:t>
      </w:r>
      <w:r>
        <w:rPr>
          <w:rStyle w:val="Style_10_ch"/>
          <w:color w:val="000000"/>
        </w:rPr>
        <w:t>.</w:t>
      </w:r>
    </w:p>
    <w:p w14:paraId="5D000000">
      <w:pPr>
        <w:pStyle w:val="Style_5"/>
        <w:spacing w:line="240" w:lineRule="auto"/>
        <w:ind w:firstLine="737" w:left="0"/>
        <w:jc w:val="both"/>
      </w:pPr>
      <w:r>
        <w:rPr>
          <w:rStyle w:val="Style_5_ch"/>
          <w:color w:val="000000"/>
        </w:rPr>
        <w:t xml:space="preserve">5.3 Презентация оформляется в программе </w:t>
      </w:r>
      <w:r>
        <w:rPr>
          <w:rStyle w:val="Style_5_ch"/>
          <w:color w:val="000000"/>
        </w:rPr>
        <w:t>Microsoft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>PowerPoint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>или аналогичной.</w:t>
      </w:r>
    </w:p>
    <w:p w14:paraId="5E000000">
      <w:pPr>
        <w:pStyle w:val="Style_5"/>
        <w:spacing w:line="240" w:lineRule="auto"/>
        <w:ind w:firstLine="737" w:left="0"/>
        <w:jc w:val="both"/>
        <w:rPr>
          <w:rStyle w:val="Style_5_ch"/>
          <w:color w:val="000000"/>
        </w:rPr>
      </w:pPr>
      <w:r>
        <w:rPr>
          <w:rStyle w:val="Style_5_ch"/>
          <w:color w:val="000000"/>
        </w:rPr>
        <w:t>Видеоролик должен быть не более 3-х мин.</w:t>
      </w:r>
    </w:p>
    <w:p w14:paraId="5F000000">
      <w:pPr>
        <w:pStyle w:val="Style_5"/>
        <w:spacing w:line="240" w:lineRule="auto"/>
        <w:ind w:firstLine="737" w:left="0"/>
        <w:jc w:val="both"/>
      </w:pPr>
      <w:r>
        <w:rPr>
          <w:rStyle w:val="Style_5_ch"/>
          <w:color w:val="000000"/>
        </w:rPr>
        <w:t>5.4 Заявки</w:t>
      </w:r>
      <w:r>
        <w:rPr>
          <w:rStyle w:val="Style_5_ch"/>
          <w:color w:val="000000"/>
        </w:rPr>
        <w:t>, полученные после даты, указанной в п. 5.2, не рассматриваются и к участию в Конкурсе не допускаются.</w:t>
      </w:r>
    </w:p>
    <w:p w14:paraId="60000000">
      <w:pPr>
        <w:pStyle w:val="Style_5"/>
        <w:numPr>
          <w:ilvl w:val="1"/>
          <w:numId w:val="5"/>
        </w:numPr>
        <w:tabs>
          <w:tab w:leader="none" w:pos="1444" w:val="clear"/>
        </w:tabs>
        <w:spacing w:line="240" w:lineRule="auto"/>
        <w:ind w:firstLine="724" w:left="0"/>
        <w:jc w:val="both"/>
      </w:pPr>
      <w:r>
        <w:rPr>
          <w:rStyle w:val="Style_5_ch"/>
          <w:color w:val="000000"/>
        </w:rPr>
        <w:t>От каждого участника на Конкурс может быть представлен только один проект.</w:t>
      </w:r>
    </w:p>
    <w:p w14:paraId="61000000">
      <w:pPr>
        <w:pStyle w:val="Style_5"/>
        <w:spacing w:line="240" w:lineRule="auto"/>
        <w:ind w:firstLine="737" w:left="0"/>
        <w:jc w:val="both"/>
      </w:pPr>
      <w:r>
        <w:rPr>
          <w:rStyle w:val="Style_5_ch"/>
          <w:color w:val="000000"/>
        </w:rPr>
        <w:t>5.6 Рассмотрение конкурсных материалов осуществляется на заседаниях Экспертного жюри.</w:t>
      </w:r>
    </w:p>
    <w:p w14:paraId="62000000">
      <w:pPr>
        <w:pStyle w:val="Style_5"/>
        <w:numPr>
          <w:ilvl w:val="1"/>
          <w:numId w:val="6"/>
        </w:numPr>
        <w:tabs>
          <w:tab w:leader="none" w:pos="360" w:val="clear"/>
        </w:tabs>
        <w:spacing w:line="240" w:lineRule="auto"/>
        <w:ind w:firstLine="724" w:left="0"/>
        <w:jc w:val="both"/>
      </w:pPr>
      <w:r>
        <w:rPr>
          <w:rStyle w:val="Style_5_ch"/>
          <w:color w:val="000000"/>
        </w:rPr>
        <w:t>Решение Экспертного жюри утверждается ее председателем.</w:t>
      </w:r>
    </w:p>
    <w:p w14:paraId="63000000">
      <w:pPr>
        <w:pStyle w:val="Style_5"/>
        <w:numPr>
          <w:ilvl w:val="1"/>
          <w:numId w:val="7"/>
        </w:numPr>
        <w:tabs>
          <w:tab w:leader="none" w:pos="724" w:val="left"/>
          <w:tab w:leader="none" w:pos="1084" w:val="clear"/>
        </w:tabs>
        <w:spacing w:line="240" w:lineRule="auto"/>
        <w:ind w:firstLine="724" w:left="0"/>
        <w:jc w:val="both"/>
      </w:pP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 xml:space="preserve">Победители Конкурса будут зачислены на </w:t>
      </w:r>
      <w:r>
        <w:rPr>
          <w:rStyle w:val="Style_5_ch"/>
          <w:b w:val="1"/>
          <w:color w:val="000000"/>
        </w:rPr>
        <w:t>бесплатное обучение</w:t>
      </w:r>
      <w:r>
        <w:rPr>
          <w:rStyle w:val="Style_5_ch"/>
          <w:color w:val="000000"/>
        </w:rPr>
        <w:t xml:space="preserve"> в ФГБОУ ВО Казанский ГАУ по </w:t>
      </w:r>
      <w:r>
        <w:rPr>
          <w:rStyle w:val="Style_5_ch"/>
          <w:color w:val="000000"/>
        </w:rPr>
        <w:t>252-часовой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>дополнительн</w:t>
      </w:r>
      <w:r>
        <w:rPr>
          <w:rStyle w:val="Style_5_ch"/>
          <w:color w:val="000000"/>
        </w:rPr>
        <w:t>ой</w:t>
      </w:r>
      <w:r>
        <w:rPr>
          <w:rStyle w:val="Style_5_ch"/>
          <w:color w:val="000000"/>
        </w:rPr>
        <w:t xml:space="preserve"> профессиональн</w:t>
      </w:r>
      <w:r>
        <w:rPr>
          <w:rStyle w:val="Style_5_ch"/>
          <w:color w:val="000000"/>
        </w:rPr>
        <w:t>ой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 xml:space="preserve">программе </w:t>
      </w:r>
      <w:r>
        <w:rPr>
          <w:rStyle w:val="Style_5_ch"/>
          <w:color w:val="000000"/>
        </w:rPr>
        <w:t>по направлениям</w:t>
      </w:r>
      <w:r>
        <w:rPr>
          <w:rStyle w:val="Style_5_ch"/>
          <w:color w:val="000000"/>
        </w:rPr>
        <w:t xml:space="preserve"> </w:t>
      </w:r>
      <w:r>
        <w:rPr>
          <w:rStyle w:val="Style_5_ch"/>
          <w:b w:val="1"/>
          <w:color w:val="000000"/>
        </w:rPr>
        <w:t>«Сельский агротуризм», «Технология переработки продукции растениеводства и животноводства»</w:t>
      </w:r>
      <w:r>
        <w:rPr>
          <w:rStyle w:val="Style_5_ch"/>
          <w:color w:val="000000"/>
        </w:rPr>
        <w:t xml:space="preserve">, </w:t>
      </w:r>
      <w:r>
        <w:rPr>
          <w:rStyle w:val="Style_5_ch"/>
          <w:color w:val="000000"/>
        </w:rPr>
        <w:t>с выдачей диплома установленного образца.</w:t>
      </w:r>
    </w:p>
    <w:p w14:paraId="64000000">
      <w:pPr>
        <w:pStyle w:val="Style_5"/>
        <w:numPr>
          <w:ilvl w:val="1"/>
          <w:numId w:val="7"/>
        </w:numPr>
        <w:tabs>
          <w:tab w:leader="none" w:pos="1084" w:val="clear"/>
        </w:tabs>
        <w:spacing w:line="240" w:lineRule="auto"/>
        <w:ind w:firstLine="724" w:left="0"/>
        <w:jc w:val="both"/>
        <w:rPr>
          <w:rStyle w:val="Style_5_ch"/>
          <w:color w:val="000000"/>
        </w:rPr>
      </w:pPr>
      <w:r>
        <w:rPr>
          <w:rStyle w:val="Style_5_ch"/>
          <w:color w:val="000000"/>
        </w:rPr>
        <w:t xml:space="preserve">Начало обучения - </w:t>
      </w:r>
      <w:r>
        <w:rPr>
          <w:rStyle w:val="Style_5_ch"/>
          <w:color w:val="000000"/>
        </w:rPr>
        <w:t>18</w:t>
      </w:r>
      <w:r>
        <w:rPr>
          <w:rStyle w:val="Style_5_ch"/>
          <w:color w:val="000000"/>
        </w:rPr>
        <w:t xml:space="preserve"> </w:t>
      </w:r>
      <w:r>
        <w:rPr>
          <w:rStyle w:val="Style_5_ch"/>
          <w:color w:val="000000"/>
        </w:rPr>
        <w:t>сентября</w:t>
      </w:r>
      <w:r>
        <w:rPr>
          <w:rStyle w:val="Style_5_ch"/>
          <w:color w:val="000000"/>
        </w:rPr>
        <w:t xml:space="preserve"> 202</w:t>
      </w:r>
      <w:r>
        <w:rPr>
          <w:rStyle w:val="Style_5_ch"/>
          <w:color w:val="000000"/>
        </w:rPr>
        <w:t>3</w:t>
      </w:r>
      <w:r>
        <w:rPr>
          <w:rStyle w:val="Style_5_ch"/>
          <w:color w:val="000000"/>
        </w:rPr>
        <w:t xml:space="preserve"> года.</w:t>
      </w:r>
      <w:r>
        <w:t xml:space="preserve"> </w:t>
      </w:r>
      <w:r>
        <w:t>Окончание обучения - 25 декабря 2023 года.</w:t>
      </w:r>
      <w:r>
        <w:rPr>
          <w:rStyle w:val="Style_5_ch"/>
          <w:color w:val="000000"/>
        </w:rPr>
        <w:t xml:space="preserve"> В период обучения предусмотрено прохождение стажировки на ведущих предприятиях и фермерских хозяйствах Республики Татарстан. Учебный план программы профессиональной переподготовки представлен в Приложение 2.</w:t>
      </w:r>
    </w:p>
    <w:p w14:paraId="65000000">
      <w:pPr>
        <w:pStyle w:val="Style_5"/>
        <w:spacing w:line="240" w:lineRule="auto"/>
        <w:ind w:firstLine="724" w:left="0"/>
        <w:jc w:val="both"/>
        <w:rPr>
          <w:rStyle w:val="Style_5_ch"/>
          <w:b w:val="1"/>
          <w:color w:val="000000"/>
        </w:rPr>
      </w:pPr>
      <w:r>
        <w:rPr>
          <w:rStyle w:val="Style_5_ch"/>
          <w:color w:val="000000"/>
        </w:rPr>
        <w:t>5.</w:t>
      </w:r>
      <w:r>
        <w:rPr>
          <w:rStyle w:val="Style_5_ch"/>
          <w:color w:val="000000"/>
        </w:rPr>
        <w:t>10 Список</w:t>
      </w:r>
      <w:r>
        <w:rPr>
          <w:rStyle w:val="Style_5_ch"/>
          <w:color w:val="000000"/>
        </w:rPr>
        <w:t xml:space="preserve"> участников, прошедших конкурсный отбор для участия </w:t>
      </w:r>
      <w:r>
        <w:rPr>
          <w:rStyle w:val="Style_5_ch"/>
          <w:color w:val="000000"/>
        </w:rPr>
        <w:t>в Проекте</w:t>
      </w:r>
      <w:r>
        <w:rPr>
          <w:rStyle w:val="Style_5_ch"/>
          <w:color w:val="000000"/>
        </w:rPr>
        <w:t xml:space="preserve"> будет размещен </w:t>
      </w:r>
      <w:r>
        <w:rPr>
          <w:rStyle w:val="Style_5_ch"/>
          <w:b w:val="1"/>
          <w:color w:val="000000"/>
        </w:rPr>
        <w:t xml:space="preserve">на сайте </w:t>
      </w:r>
      <w:r>
        <w:rPr>
          <w:rStyle w:val="Style_5_ch"/>
          <w:b w:val="1"/>
          <w:color w:val="000000"/>
        </w:rPr>
        <w:t>МСХиП</w:t>
      </w:r>
      <w:r>
        <w:rPr>
          <w:rStyle w:val="Style_5_ch"/>
          <w:b w:val="1"/>
          <w:color w:val="000000"/>
        </w:rPr>
        <w:t xml:space="preserve"> </w:t>
      </w:r>
      <w:r>
        <w:rPr>
          <w:rStyle w:val="Style_5_ch"/>
          <w:b w:val="1"/>
          <w:color w:val="000000"/>
        </w:rPr>
        <w:t>РТ</w:t>
      </w:r>
      <w:r>
        <w:rPr>
          <w:rStyle w:val="Style_5_ch"/>
          <w:color w:val="000000"/>
        </w:rPr>
        <w:t xml:space="preserve"> </w:t>
      </w:r>
      <w:r>
        <w:rPr>
          <w:rStyle w:val="Style_5_ch"/>
          <w:b w:val="1"/>
          <w:color w:val="000000"/>
        </w:rPr>
        <w:t xml:space="preserve">не позднее </w:t>
      </w:r>
      <w:r>
        <w:rPr>
          <w:rStyle w:val="Style_5_ch"/>
          <w:b w:val="1"/>
          <w:color w:val="000000"/>
        </w:rPr>
        <w:t>1</w:t>
      </w:r>
      <w:r>
        <w:rPr>
          <w:rStyle w:val="Style_5_ch"/>
          <w:b w:val="1"/>
          <w:color w:val="000000"/>
        </w:rPr>
        <w:t>6</w:t>
      </w:r>
      <w:r>
        <w:rPr>
          <w:rStyle w:val="Style_5_ch"/>
          <w:b w:val="1"/>
          <w:color w:val="000000"/>
        </w:rPr>
        <w:t xml:space="preserve"> </w:t>
      </w:r>
      <w:r>
        <w:rPr>
          <w:rStyle w:val="Style_5_ch"/>
          <w:b w:val="1"/>
          <w:color w:val="000000"/>
        </w:rPr>
        <w:t>сентября</w:t>
      </w:r>
      <w:r>
        <w:rPr>
          <w:rStyle w:val="Style_5_ch"/>
          <w:b w:val="1"/>
          <w:color w:val="000000"/>
        </w:rPr>
        <w:t xml:space="preserve"> 202</w:t>
      </w:r>
      <w:r>
        <w:rPr>
          <w:rStyle w:val="Style_5_ch"/>
          <w:b w:val="1"/>
          <w:color w:val="000000"/>
        </w:rPr>
        <w:t>3</w:t>
      </w:r>
      <w:r>
        <w:rPr>
          <w:rStyle w:val="Style_5_ch"/>
          <w:b w:val="1"/>
          <w:color w:val="000000"/>
        </w:rPr>
        <w:t xml:space="preserve"> года</w:t>
      </w:r>
      <w:r>
        <w:rPr>
          <w:rStyle w:val="Style_5_ch"/>
          <w:b w:val="1"/>
          <w:color w:val="000000"/>
        </w:rPr>
        <w:t>.</w:t>
      </w:r>
    </w:p>
    <w:p w14:paraId="66000000">
      <w:pPr>
        <w:pStyle w:val="Style_5"/>
        <w:spacing w:line="240" w:lineRule="auto"/>
        <w:ind w:firstLine="724" w:left="0"/>
        <w:jc w:val="both"/>
      </w:pPr>
    </w:p>
    <w:p w14:paraId="67000000">
      <w:pPr>
        <w:pStyle w:val="Style_4"/>
        <w:keepNext w:val="1"/>
        <w:keepLines w:val="1"/>
        <w:tabs>
          <w:tab w:leader="none" w:pos="0" w:val="left"/>
        </w:tabs>
        <w:spacing w:line="280" w:lineRule="exact"/>
        <w:ind/>
        <w:rPr>
          <w:rStyle w:val="Style_4_ch"/>
          <w:b w:val="1"/>
          <w:color w:val="000000"/>
        </w:rPr>
      </w:pPr>
      <w:bookmarkStart w:id="7" w:name="bookmark6"/>
      <w:r>
        <w:rPr>
          <w:rStyle w:val="Style_4_ch"/>
          <w:b w:val="1"/>
          <w:color w:val="000000"/>
        </w:rPr>
        <w:t>6.Экспертное жюри Конкурса и порядок оценки Конкурсных работ</w:t>
      </w:r>
      <w:bookmarkEnd w:id="7"/>
    </w:p>
    <w:p w14:paraId="68000000">
      <w:pPr>
        <w:pStyle w:val="Style_5"/>
        <w:numPr>
          <w:ilvl w:val="1"/>
          <w:numId w:val="8"/>
        </w:numPr>
        <w:tabs>
          <w:tab w:leader="none" w:pos="0" w:val="left"/>
          <w:tab w:leader="none" w:pos="360" w:val="clear"/>
        </w:tabs>
        <w:spacing w:line="240" w:lineRule="auto"/>
        <w:ind w:firstLine="737" w:left="0"/>
        <w:jc w:val="both"/>
      </w:pPr>
      <w:r>
        <w:rPr>
          <w:rStyle w:val="Style_5_ch"/>
          <w:color w:val="000000"/>
        </w:rPr>
        <w:t>С целью проведения оценки поступивших</w:t>
      </w:r>
      <w:r>
        <w:rPr>
          <w:rStyle w:val="Style_5_ch"/>
          <w:color w:val="000000"/>
        </w:rPr>
        <w:t xml:space="preserve"> заявок создается Экспертное жюри.</w:t>
      </w:r>
    </w:p>
    <w:p w14:paraId="69000000">
      <w:pPr>
        <w:pStyle w:val="Style_5"/>
        <w:numPr>
          <w:ilvl w:val="1"/>
          <w:numId w:val="8"/>
        </w:numPr>
        <w:tabs>
          <w:tab w:leader="none" w:pos="360" w:val="clear"/>
        </w:tabs>
        <w:ind w:firstLine="737" w:left="0"/>
        <w:jc w:val="both"/>
      </w:pPr>
      <w:r>
        <w:rPr>
          <w:rStyle w:val="Style_5_ch"/>
          <w:color w:val="000000"/>
        </w:rPr>
        <w:t>Состав экспертного жюри формируется из представителей АО «Россельхозбанк», Министерства сельского хозяйства и продовольствия Республики Татарстан, ФГБОУ ВО Казанский ГАУ,</w:t>
      </w:r>
      <w:r>
        <w:rPr>
          <w:rFonts w:ascii="Arial" w:hAnsi="Arial"/>
          <w:sz w:val="36"/>
        </w:rPr>
        <w:t xml:space="preserve"> </w:t>
      </w:r>
      <w:r>
        <w:t>Ассоциация фермеров, крестьянских подворий и сельскохозяйственных потребительских кооперативов Республики Татарстан</w:t>
      </w:r>
      <w:r>
        <w:t>.</w:t>
      </w:r>
    </w:p>
    <w:p w14:paraId="6A000000">
      <w:pPr>
        <w:pStyle w:val="Style_5"/>
        <w:numPr>
          <w:ilvl w:val="1"/>
          <w:numId w:val="8"/>
        </w:numPr>
        <w:tabs>
          <w:tab w:leader="none" w:pos="0" w:val="left"/>
          <w:tab w:leader="none" w:pos="360" w:val="clear"/>
        </w:tabs>
        <w:spacing w:line="240" w:lineRule="auto"/>
        <w:ind w:firstLine="724" w:left="0"/>
        <w:jc w:val="both"/>
      </w:pPr>
      <w:r>
        <w:rPr>
          <w:rStyle w:val="Style_5_ch"/>
          <w:color w:val="000000"/>
        </w:rPr>
        <w:t xml:space="preserve">Каждый член Экспертного жюри проводит оценку заявок, выставляет баллы и направляет итоги оценки в Оргкомитет. По итогам оценки Оргкомитет выполняет расчет среднего балла каждого участника Конкурса. Для этого сумма набранных баллов, выставленных членами Экспертного жюри соответствующей заявке, делится на количество членов Экспертного совета, участвовавших в комиссии. Результаты работы оформляются Оргкомитетом в виде протокола. По итогам оценок Оргкомитет формирует ранжированный список из числа участников Конкурса. Из общего списка участников отбираются </w:t>
      </w:r>
      <w:r>
        <w:rPr>
          <w:rStyle w:val="Style_5_ch"/>
          <w:color w:val="000000"/>
        </w:rPr>
        <w:t>3</w:t>
      </w:r>
      <w:r>
        <w:rPr>
          <w:rStyle w:val="Style_5_ch"/>
          <w:color w:val="000000"/>
        </w:rPr>
        <w:t>0</w:t>
      </w:r>
      <w:r>
        <w:rPr>
          <w:rStyle w:val="Style_5_ch"/>
          <w:color w:val="000000"/>
        </w:rPr>
        <w:t xml:space="preserve"> заявителей с наибольшими баллами. В случае равенства средних баллов нескольких участников Конкурса преимущество отдается тому, кто раньше представил Конкурсную заявку.</w:t>
      </w:r>
    </w:p>
    <w:p w14:paraId="6B000000">
      <w:pPr>
        <w:pStyle w:val="Style_5"/>
        <w:numPr>
          <w:ilvl w:val="1"/>
          <w:numId w:val="8"/>
        </w:numPr>
        <w:tabs>
          <w:tab w:leader="none" w:pos="0" w:val="left"/>
          <w:tab w:leader="none" w:pos="360" w:val="clear"/>
        </w:tabs>
        <w:spacing w:line="240" w:lineRule="auto"/>
        <w:ind w:firstLine="737" w:left="0"/>
        <w:jc w:val="both"/>
      </w:pPr>
      <w:r>
        <w:rPr>
          <w:rStyle w:val="Style_5_ch"/>
          <w:color w:val="000000"/>
        </w:rPr>
        <w:t>Баллы проставляются экспертом от 1 до 5-го каждому из критериев. Критерии оценки заявок:</w:t>
      </w:r>
    </w:p>
    <w:p w14:paraId="6C000000">
      <w:pPr>
        <w:pStyle w:val="Style_5"/>
        <w:numPr>
          <w:ilvl w:val="0"/>
          <w:numId w:val="3"/>
        </w:numPr>
        <w:tabs>
          <w:tab w:leader="none" w:pos="956" w:val="left"/>
        </w:tabs>
        <w:spacing w:line="240" w:lineRule="auto"/>
        <w:ind w:firstLine="737" w:left="0"/>
        <w:jc w:val="both"/>
      </w:pPr>
      <w:r>
        <w:rPr>
          <w:rStyle w:val="Style_5_ch"/>
          <w:color w:val="000000"/>
        </w:rPr>
        <w:t>актуальность и социально-экономическая значимость проекта;</w:t>
      </w:r>
    </w:p>
    <w:p w14:paraId="6D000000">
      <w:pPr>
        <w:pStyle w:val="Style_5"/>
        <w:numPr>
          <w:ilvl w:val="0"/>
          <w:numId w:val="3"/>
        </w:numPr>
        <w:tabs>
          <w:tab w:leader="none" w:pos="1162" w:val="left"/>
        </w:tabs>
        <w:spacing w:line="240" w:lineRule="auto"/>
        <w:ind w:firstLine="737" w:left="0"/>
        <w:jc w:val="both"/>
      </w:pPr>
      <w:r>
        <w:rPr>
          <w:rStyle w:val="Style_5_ch"/>
          <w:color w:val="000000"/>
        </w:rPr>
        <w:t>соответствие направления создания или развития деятельности фермерского хозяйства участника перспективным направлениям развития АПК Республики Татарстан;</w:t>
      </w:r>
    </w:p>
    <w:p w14:paraId="6E000000">
      <w:pPr>
        <w:pStyle w:val="Style_5"/>
        <w:numPr>
          <w:ilvl w:val="0"/>
          <w:numId w:val="3"/>
        </w:numPr>
        <w:tabs>
          <w:tab w:leader="none" w:pos="956" w:val="left"/>
        </w:tabs>
        <w:spacing w:line="240" w:lineRule="auto"/>
        <w:ind w:firstLine="737" w:left="0"/>
        <w:jc w:val="both"/>
      </w:pPr>
      <w:r>
        <w:rPr>
          <w:rStyle w:val="Style_5_ch"/>
          <w:color w:val="000000"/>
        </w:rPr>
        <w:t xml:space="preserve">наглядность и </w:t>
      </w:r>
      <w:r>
        <w:rPr>
          <w:rStyle w:val="Style_5_ch"/>
        </w:rPr>
        <w:t>качество презентации, видеоролика;</w:t>
      </w:r>
    </w:p>
    <w:p w14:paraId="6F000000">
      <w:pPr>
        <w:pStyle w:val="Style_5"/>
        <w:numPr>
          <w:ilvl w:val="0"/>
          <w:numId w:val="3"/>
        </w:numPr>
        <w:tabs>
          <w:tab w:leader="none" w:pos="956" w:val="left"/>
        </w:tabs>
        <w:spacing w:line="240" w:lineRule="auto"/>
        <w:ind w:firstLine="737" w:left="0"/>
        <w:jc w:val="both"/>
      </w:pPr>
      <w:r>
        <w:rPr>
          <w:rStyle w:val="Style_5_ch"/>
        </w:rPr>
        <w:t xml:space="preserve">степень проработанности бизнес-идеи и </w:t>
      </w:r>
      <w:r>
        <w:rPr>
          <w:rStyle w:val="Style_5_ch"/>
        </w:rPr>
        <w:t>аргументированность</w:t>
      </w:r>
      <w:r>
        <w:rPr>
          <w:rStyle w:val="Style_5_ch"/>
        </w:rPr>
        <w:t>;</w:t>
      </w:r>
    </w:p>
    <w:p w14:paraId="70000000">
      <w:pPr>
        <w:pStyle w:val="Style_5"/>
        <w:numPr>
          <w:ilvl w:val="0"/>
          <w:numId w:val="3"/>
        </w:numPr>
        <w:tabs>
          <w:tab w:leader="none" w:pos="956" w:val="left"/>
        </w:tabs>
        <w:spacing w:line="240" w:lineRule="auto"/>
        <w:ind w:firstLine="737" w:left="0"/>
        <w:jc w:val="both"/>
        <w:rPr>
          <w:rStyle w:val="Style_5_ch"/>
        </w:rPr>
      </w:pPr>
      <w:r>
        <w:rPr>
          <w:rStyle w:val="Style_5_ch"/>
        </w:rPr>
        <w:t>наличие имущества в собственности для реализации проекта (земельные участки, помещения), объем инвестиций с учетом привлечения заемных средств.</w:t>
      </w:r>
    </w:p>
    <w:p w14:paraId="71000000">
      <w:pPr>
        <w:pStyle w:val="Style_4"/>
        <w:keepNext w:val="1"/>
        <w:keepLines w:val="1"/>
        <w:numPr>
          <w:ilvl w:val="0"/>
          <w:numId w:val="9"/>
        </w:numPr>
        <w:tabs>
          <w:tab w:leader="none" w:pos="3056" w:val="left"/>
        </w:tabs>
        <w:spacing w:line="280" w:lineRule="exact"/>
        <w:ind/>
      </w:pPr>
      <w:bookmarkStart w:id="8" w:name="bookmark7"/>
      <w:r>
        <w:rPr>
          <w:rStyle w:val="Style_4_ch"/>
          <w:b w:val="1"/>
          <w:color w:val="000000"/>
        </w:rPr>
        <w:t>Прочие условия участия в Конкурсе</w:t>
      </w:r>
      <w:bookmarkEnd w:id="8"/>
    </w:p>
    <w:p w14:paraId="72000000">
      <w:pPr>
        <w:pStyle w:val="Style_5"/>
        <w:spacing w:line="240" w:lineRule="auto"/>
        <w:ind w:firstLine="720" w:left="0"/>
        <w:jc w:val="both"/>
      </w:pPr>
      <w:r>
        <w:rPr>
          <w:rStyle w:val="Style_5_ch"/>
          <w:color w:val="000000"/>
        </w:rPr>
        <w:t>7.1 Все конкурсные работы, поданные на Конкурс, обратно не возвращаются и не рецензируются.</w:t>
      </w:r>
    </w:p>
    <w:p w14:paraId="73000000">
      <w:pPr>
        <w:pStyle w:val="Style_5"/>
        <w:numPr>
          <w:ilvl w:val="1"/>
          <w:numId w:val="9"/>
        </w:numPr>
        <w:tabs>
          <w:tab w:leader="none" w:pos="720" w:val="clear"/>
        </w:tabs>
        <w:spacing w:line="240" w:lineRule="auto"/>
        <w:ind w:firstLine="720" w:left="0"/>
        <w:jc w:val="both"/>
        <w:rPr>
          <w:rStyle w:val="Style_5_ch"/>
        </w:rPr>
      </w:pPr>
      <w:r>
        <w:rPr>
          <w:rStyle w:val="Style_5_ch"/>
          <w:color w:val="000000"/>
        </w:rPr>
        <w:t>Все авторские права на работы, представленные на Конкурс, принадлежат их участникам. Организаторы Конкурса оставляют за собой право использовать конкурсные работы в некоммерческих целях, но с обязательным указанием автора.</w:t>
      </w:r>
    </w:p>
    <w:p w14:paraId="74000000">
      <w:pPr>
        <w:pStyle w:val="Style_5"/>
        <w:numPr>
          <w:ilvl w:val="1"/>
          <w:numId w:val="9"/>
        </w:numPr>
        <w:tabs>
          <w:tab w:leader="none" w:pos="720" w:val="clear"/>
        </w:tabs>
        <w:spacing w:line="240" w:lineRule="auto"/>
        <w:ind w:firstLine="720" w:left="0"/>
        <w:jc w:val="both"/>
      </w:pPr>
      <w:r>
        <w:t>Д</w:t>
      </w:r>
      <w:r>
        <w:t xml:space="preserve">анные участников конкурсного отбора, предоставленные в ФГБОУ ВО Казанский ГАУ в рамках Конкурса и обучения, содержат информацию о персональных данных участников Конкурса. Согласие на обработку персональных данных (Приложение № </w:t>
      </w:r>
      <w:r>
        <w:t>2</w:t>
      </w:r>
      <w:r>
        <w:t xml:space="preserve">) является неотъемлемой частью конкурсной заявки и пакета документов для зачисления на обучение. Согласие на обработку персональных данных хранятся по адресу: </w:t>
      </w:r>
      <w:r>
        <w:t>420015, г.</w:t>
      </w:r>
      <w:r>
        <w:t xml:space="preserve"> </w:t>
      </w:r>
      <w:r>
        <w:t>Казань, ул. К.</w:t>
      </w:r>
      <w:r>
        <w:t xml:space="preserve"> </w:t>
      </w:r>
      <w:r>
        <w:t>Маркса, 65</w:t>
      </w:r>
      <w:r>
        <w:t xml:space="preserve"> и предоставляются по запросу. Форма Согласия </w:t>
      </w:r>
      <w:r>
        <w:t>определена  Договором</w:t>
      </w:r>
      <w:r>
        <w:t xml:space="preserve"> пожертвования между АО "Россельхозбанк" и </w:t>
      </w:r>
      <w:r>
        <w:t xml:space="preserve">ФГБОУ ВО Казанский ГАУ </w:t>
      </w:r>
      <w:r>
        <w:t>и настоящим Положением.</w:t>
      </w:r>
    </w:p>
    <w:p w14:paraId="75000000">
      <w:pPr>
        <w:sectPr>
          <w:headerReference r:id="rId2" w:type="default"/>
          <w:pgSz w:h="16840" w:orient="portrait" w:w="11909"/>
          <w:pgMar w:bottom="1084" w:footer="3" w:gutter="0" w:header="567" w:left="1204" w:right="812" w:top="1150"/>
          <w:titlePg/>
        </w:sectPr>
      </w:pPr>
    </w:p>
    <w:p w14:paraId="76000000">
      <w:pPr>
        <w:ind w:firstLine="709" w:left="0"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Приложение №1</w:t>
      </w:r>
    </w:p>
    <w:p w14:paraId="77000000">
      <w:pPr>
        <w:ind w:firstLine="709" w:left="0"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к Положению о конкурсе проектов пилотного </w:t>
      </w:r>
      <w:r>
        <w:rPr>
          <w:rFonts w:ascii="Times New Roman" w:hAnsi="Times New Roman"/>
          <w:i w:val="1"/>
          <w:sz w:val="28"/>
        </w:rPr>
        <w:t>проекта  «</w:t>
      </w:r>
      <w:r>
        <w:rPr>
          <w:rFonts w:ascii="Times New Roman" w:hAnsi="Times New Roman"/>
          <w:i w:val="1"/>
          <w:sz w:val="28"/>
        </w:rPr>
        <w:t>Школа  фермера»</w:t>
      </w:r>
    </w:p>
    <w:p w14:paraId="78000000">
      <w:pPr>
        <w:ind w:firstLine="709" w:left="0"/>
        <w:jc w:val="right"/>
        <w:rPr>
          <w:rFonts w:ascii="Times New Roman" w:hAnsi="Times New Roman"/>
          <w:sz w:val="28"/>
        </w:rPr>
      </w:pPr>
    </w:p>
    <w:p w14:paraId="79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7A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конкурсе проект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«Школа фермера»</w:t>
      </w: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3339"/>
        <w:gridCol w:w="3308"/>
        <w:gridCol w:w="3322"/>
      </w:tblGrid>
      <w:tr>
        <w:trPr>
          <w:trHeight w:hRule="atLeast" w:val="638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7B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7C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7D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Примечание</w:t>
            </w:r>
          </w:p>
        </w:tc>
      </w:tr>
      <w:tr>
        <w:trPr>
          <w:trHeight w:hRule="atLeast" w:val="662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7E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Название направления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7F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0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859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1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Название проекта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2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3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1824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4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Краткое описание проекта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5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6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720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7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ФИО участника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8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9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1008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A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Название КФХ и его специализация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B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C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416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D000000">
            <w:pPr>
              <w:pStyle w:val="Style_5"/>
              <w:spacing w:line="240" w:lineRule="auto"/>
              <w:ind/>
              <w:jc w:val="left"/>
              <w:rPr>
                <w:rStyle w:val="Style_8_ch"/>
                <w:color w:val="FF0000"/>
              </w:rPr>
            </w:pPr>
            <w:r>
              <w:rPr>
                <w:rStyle w:val="Style_8_ch"/>
              </w:rPr>
              <w:t xml:space="preserve">Возраст (от 23 до </w:t>
            </w:r>
            <w:r>
              <w:rPr>
                <w:rStyle w:val="Style_8_ch"/>
              </w:rPr>
              <w:t>65</w:t>
            </w:r>
            <w:r>
              <w:rPr>
                <w:rStyle w:val="Style_8_ch"/>
              </w:rPr>
              <w:t xml:space="preserve"> лет)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8E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F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706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0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Адрес регистрации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1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2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31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3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Дата регистрации КФХ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4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5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658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6000000">
            <w:pPr>
              <w:pStyle w:val="Style_5"/>
              <w:spacing w:line="240" w:lineRule="auto"/>
              <w:ind/>
              <w:jc w:val="left"/>
              <w:rPr>
                <w:rStyle w:val="Style_8_ch"/>
                <w:color w:val="000000"/>
              </w:rPr>
            </w:pPr>
            <w:r>
              <w:rPr>
                <w:rStyle w:val="Style_8_ch"/>
                <w:color w:val="000000"/>
              </w:rPr>
              <w:t xml:space="preserve">Наличие имущества для реализации проекта (с/х земли, техника, оборудование, здания </w:t>
            </w:r>
            <w:r>
              <w:rPr>
                <w:rStyle w:val="Style_8_ch"/>
                <w:color w:val="000000"/>
              </w:rPr>
              <w:t>и.т.д</w:t>
            </w:r>
            <w:r>
              <w:rPr>
                <w:rStyle w:val="Style_8_ch"/>
                <w:color w:val="000000"/>
              </w:rPr>
              <w:t>.)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7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8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658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9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Контактный номер телефона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A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B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55"/>
        </w:trPr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C000000">
            <w:pPr>
              <w:pStyle w:val="Style_5"/>
              <w:spacing w:line="240" w:lineRule="auto"/>
              <w:ind/>
              <w:jc w:val="left"/>
            </w:pPr>
            <w:r>
              <w:rPr>
                <w:rStyle w:val="Style_8_ch"/>
                <w:color w:val="000000"/>
              </w:rPr>
              <w:t>Электронный адрес</w:t>
            </w:r>
          </w:p>
        </w:tc>
        <w:tc>
          <w:tcPr>
            <w:tcW w:type="dxa" w:w="33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9D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E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F000000">
      <w:pPr>
        <w:pStyle w:val="Style_11"/>
        <w:tabs>
          <w:tab w:leader="underscore" w:pos="1858" w:val="left"/>
        </w:tabs>
        <w:spacing w:line="240" w:lineRule="auto"/>
        <w:ind/>
        <w:rPr>
          <w:rStyle w:val="Style_11_ch"/>
          <w:color w:val="000000"/>
          <w:sz w:val="24"/>
        </w:rPr>
      </w:pPr>
    </w:p>
    <w:p w14:paraId="A0000000">
      <w:pPr>
        <w:pStyle w:val="Style_11"/>
        <w:tabs>
          <w:tab w:leader="underscore" w:pos="1858" w:val="left"/>
        </w:tabs>
        <w:spacing w:line="360" w:lineRule="auto"/>
        <w:ind w:firstLine="724" w:left="0"/>
        <w:rPr>
          <w:rStyle w:val="Style_11_ch"/>
          <w:color w:val="000000"/>
          <w:sz w:val="24"/>
        </w:rPr>
      </w:pPr>
      <w:r>
        <w:rPr>
          <w:rStyle w:val="Style_11_ch"/>
          <w:color w:val="000000"/>
          <w:sz w:val="24"/>
        </w:rPr>
        <w:t xml:space="preserve">С условиями конкурса ознакомлен(а) и согласен(а): </w:t>
      </w:r>
    </w:p>
    <w:p w14:paraId="A1000000">
      <w:pPr>
        <w:pStyle w:val="Style_11"/>
        <w:tabs>
          <w:tab w:leader="underscore" w:pos="1858" w:val="left"/>
        </w:tabs>
        <w:spacing w:line="360" w:lineRule="auto"/>
        <w:ind w:firstLine="724" w:left="0"/>
        <w:rPr>
          <w:sz w:val="24"/>
        </w:rPr>
      </w:pPr>
      <w:r>
        <w:rPr>
          <w:rStyle w:val="Style_11_ch"/>
          <w:color w:val="000000"/>
          <w:sz w:val="24"/>
        </w:rPr>
        <w:t>Дата</w:t>
      </w:r>
      <w:r>
        <w:rPr>
          <w:rStyle w:val="Style_11_ch"/>
          <w:color w:val="000000"/>
          <w:sz w:val="24"/>
        </w:rPr>
        <w:t xml:space="preserve"> ________________</w:t>
      </w:r>
    </w:p>
    <w:p w14:paraId="A2000000">
      <w:pPr>
        <w:pStyle w:val="Style_12"/>
        <w:tabs>
          <w:tab w:leader="underscore" w:pos="3808" w:val="left"/>
          <w:tab w:leader="underscore" w:pos="5123" w:val="left"/>
        </w:tabs>
        <w:spacing w:line="360" w:lineRule="auto"/>
        <w:ind w:firstLine="724" w:left="0"/>
        <w:jc w:val="left"/>
        <w:rPr>
          <w:rStyle w:val="Style_12_ch"/>
          <w:color w:val="000000"/>
          <w:sz w:val="24"/>
        </w:rPr>
      </w:pPr>
      <w:r>
        <w:rPr>
          <w:rStyle w:val="Style_12_ch"/>
          <w:color w:val="000000"/>
          <w:sz w:val="24"/>
        </w:rPr>
        <w:t>Подпись:</w:t>
      </w:r>
      <w:r>
        <w:rPr>
          <w:rStyle w:val="Style_12_ch"/>
          <w:color w:val="000000"/>
          <w:sz w:val="24"/>
        </w:rPr>
        <w:tab/>
      </w:r>
      <w:r>
        <w:rPr>
          <w:rStyle w:val="Style_12_ch"/>
          <w:color w:val="000000"/>
          <w:sz w:val="24"/>
        </w:rPr>
        <w:t>/</w:t>
      </w:r>
      <w:r>
        <w:rPr>
          <w:rStyle w:val="Style_12_ch"/>
          <w:color w:val="000000"/>
          <w:sz w:val="24"/>
        </w:rPr>
        <w:t>_____________________</w:t>
      </w:r>
    </w:p>
    <w:p w14:paraId="A3000000">
      <w:pPr>
        <w:pStyle w:val="Style_12"/>
        <w:tabs>
          <w:tab w:leader="underscore" w:pos="3808" w:val="left"/>
          <w:tab w:leader="underscore" w:pos="5123" w:val="left"/>
        </w:tabs>
        <w:spacing w:line="360" w:lineRule="auto"/>
        <w:ind w:firstLine="724" w:left="0"/>
        <w:jc w:val="left"/>
        <w:rPr>
          <w:rStyle w:val="Style_12_ch"/>
          <w:color w:val="000000"/>
          <w:sz w:val="24"/>
        </w:rPr>
      </w:pPr>
    </w:p>
    <w:p w14:paraId="A4000000">
      <w:pPr>
        <w:pStyle w:val="Style_12"/>
        <w:tabs>
          <w:tab w:leader="underscore" w:pos="3808" w:val="left"/>
          <w:tab w:leader="underscore" w:pos="5123" w:val="left"/>
        </w:tabs>
        <w:spacing w:line="360" w:lineRule="auto"/>
        <w:ind w:firstLine="724" w:left="0"/>
        <w:jc w:val="left"/>
        <w:rPr>
          <w:sz w:val="24"/>
        </w:rPr>
      </w:pPr>
    </w:p>
    <w:p w14:paraId="A5000000">
      <w:pPr>
        <w:ind/>
        <w:jc w:val="center"/>
        <w:rPr>
          <w:rFonts w:ascii="Times New Roman" w:hAnsi="Times New Roman"/>
          <w:b w:val="1"/>
        </w:rPr>
      </w:pPr>
      <w:bookmarkStart w:id="9" w:name="bookmark8"/>
    </w:p>
    <w:p w14:paraId="A6000000">
      <w:pPr>
        <w:ind/>
        <w:jc w:val="center"/>
        <w:rPr>
          <w:rFonts w:ascii="Times New Roman" w:hAnsi="Times New Roman"/>
          <w:b w:val="1"/>
        </w:rPr>
      </w:pPr>
    </w:p>
    <w:p w14:paraId="A7000000">
      <w:pPr>
        <w:ind/>
        <w:jc w:val="center"/>
        <w:rPr>
          <w:rFonts w:ascii="Times New Roman" w:hAnsi="Times New Roman"/>
          <w:b w:val="1"/>
        </w:rPr>
      </w:pPr>
    </w:p>
    <w:p w14:paraId="A8000000">
      <w:pPr>
        <w:ind/>
        <w:jc w:val="center"/>
        <w:rPr>
          <w:rFonts w:ascii="Times New Roman" w:hAnsi="Times New Roman"/>
          <w:b w:val="1"/>
        </w:rPr>
      </w:pPr>
    </w:p>
    <w:p w14:paraId="A9000000">
      <w:pPr>
        <w:spacing w:line="21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Согласие на обработку персональных данных</w:t>
      </w:r>
    </w:p>
    <w:p w14:paraId="AA000000">
      <w:pPr>
        <w:spacing w:line="216" w:lineRule="auto"/>
        <w:ind/>
        <w:jc w:val="center"/>
        <w:rPr>
          <w:rFonts w:ascii="Times New Roman" w:hAnsi="Times New Roman"/>
          <w:b w:val="1"/>
          <w:caps w:val="1"/>
          <w:color w:val="000000"/>
        </w:rPr>
      </w:pPr>
    </w:p>
    <w:tbl>
      <w:tblPr>
        <w:tblStyle w:val="Style_2"/>
        <w:tblInd w:type="dxa" w:w="-111"/>
        <w:tblBorders>
          <w:top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0"/>
      </w:tblGrid>
      <w:tr>
        <w:trPr>
          <w:trHeight w:hRule="exact" w:val="340"/>
        </w:trPr>
        <w:tc>
          <w:tcPr>
            <w:tcW w:type="dxa" w:w="679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AB00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г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3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C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D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E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F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0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1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2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3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4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5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6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7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73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B8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B9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BA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80"/>
            <w:tcBorders>
              <w:top w:sz="4" w:val="nil"/>
              <w:left w:color="000000" w:sz="4" w:val="single"/>
              <w:bottom w:sz="4" w:val="nil"/>
              <w:right w:sz="4" w:val="nil"/>
            </w:tcBorders>
            <w:vAlign w:val="center"/>
          </w:tcPr>
          <w:p w14:paraId="C5000000">
            <w:pPr>
              <w:spacing w:line="216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</w:t>
            </w:r>
          </w:p>
        </w:tc>
      </w:tr>
    </w:tbl>
    <w:p w14:paraId="C6000000">
      <w:pPr>
        <w:spacing w:line="216" w:lineRule="auto"/>
        <w:ind/>
        <w:jc w:val="both"/>
        <w:rPr>
          <w:rFonts w:ascii="Times New Roman" w:hAnsi="Times New Roman"/>
        </w:rPr>
      </w:pPr>
    </w:p>
    <w:tbl>
      <w:tblPr>
        <w:tblStyle w:val="Style_2"/>
        <w:tblInd w:type="dxa" w:w="-111"/>
        <w:tblBorders>
          <w:top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9"/>
        <w:gridCol w:w="339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rPr>
          <w:trHeight w:hRule="exact" w:val="340"/>
        </w:trPr>
        <w:tc>
          <w:tcPr>
            <w:tcW w:type="dxa" w:w="678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C7000000">
            <w:pPr>
              <w:spacing w:line="216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type="dxa" w:w="3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8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9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A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B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C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D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E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F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0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1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2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3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4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5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6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7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8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9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A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B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C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D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E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F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0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1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E2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E3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E4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5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6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7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8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9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A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B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C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D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E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F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0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1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2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3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4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5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6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7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8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9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A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B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C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D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E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FF00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0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0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680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A010000">
            <w:pPr>
              <w:spacing w:line="21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040"/>
            <w:gridSpan w:val="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B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15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color="000000" w:sz="4" w:val="single"/>
              <w:bottom w:sz="4" w:val="nil"/>
              <w:right w:sz="4" w:val="nil"/>
            </w:tcBorders>
            <w:vAlign w:val="center"/>
          </w:tcPr>
          <w:p w14:paraId="16010000">
            <w:pPr>
              <w:spacing w:line="216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</w:t>
            </w: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3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3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4756"/>
            <w:gridSpan w:val="1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3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документа, удостоверяющий личность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3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4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4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4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4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17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45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type="dxa" w:w="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60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A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1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D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5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5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6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6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60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2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376"/>
            <w:gridSpan w:val="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5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кем и когда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7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7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8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8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8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A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A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B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B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B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C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6"/>
            <w:gridSpan w:val="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6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проживающий(</w:t>
            </w:r>
            <w:r>
              <w:rPr>
                <w:rFonts w:ascii="Times New Roman" w:hAnsi="Times New Roman"/>
              </w:rPr>
              <w:t>ая</w:t>
            </w:r>
            <w:r>
              <w:rPr>
                <w:rFonts w:ascii="Times New Roman" w:hAnsi="Times New Roman"/>
              </w:rPr>
              <w:t>) по адресу</w:t>
            </w:r>
          </w:p>
        </w:tc>
        <w:tc>
          <w:tcPr>
            <w:tcW w:type="dxa" w:w="3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C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D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exact" w:val="340"/>
        </w:trPr>
        <w:tc>
          <w:tcPr>
            <w:tcW w:type="dxa" w:w="339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D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DA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B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C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D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E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DF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0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1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2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3010000">
            <w:pPr>
              <w:spacing w:line="21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4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5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6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7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8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9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A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B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C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D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E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EF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0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1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2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F3010000">
            <w:pPr>
              <w:spacing w:line="21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680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F4010000">
            <w:pPr>
              <w:spacing w:line="216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14:paraId="F5010000">
      <w:pPr>
        <w:spacing w:after="60" w:line="216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настоящим выражаю свое согласие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</w:rPr>
        <w:t xml:space="preserve">на обработку АО «Россельхозбанк» (ОГРН 1027700342890 от 22.10.2002, регистрационный номер 3349 от 24.04.2000, местонахождение: Российская Федерация, 119034, г. Москва, Гагаринский переулок, дом 3) (далее – «Банк»), </w:t>
      </w:r>
      <w:r>
        <w:rPr>
          <w:rFonts w:ascii="Times New Roman" w:hAnsi="Times New Roman"/>
          <w:u w:val="single"/>
        </w:rPr>
        <w:t>__________________________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i w:val="1"/>
        </w:rPr>
        <w:t>[указать наименование образовательной организации]</w:t>
      </w:r>
      <w:r>
        <w:rPr>
          <w:rFonts w:ascii="Times New Roman" w:hAnsi="Times New Roman"/>
        </w:rPr>
        <w:t xml:space="preserve"> (ОГРН ___, ИНН ____, адрес: __________) (далее – «Получатель»), а также </w:t>
      </w:r>
      <w:r>
        <w:rPr>
          <w:rFonts w:ascii="Times New Roman" w:hAnsi="Times New Roman"/>
          <w:i w:val="1"/>
        </w:rPr>
        <w:t xml:space="preserve">Министерству сельского хозяйства Российской Федерации (местонахождение: 107996, Россия, Москва, Орликов переулок, д. 1/11) </w:t>
      </w:r>
      <w:r>
        <w:rPr>
          <w:rFonts w:ascii="Times New Roman" w:hAnsi="Times New Roman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14:paraId="F6010000">
      <w:pPr>
        <w:spacing w:after="60" w:line="21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Под обработкой персональных данных понимаются любые действия (операции)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т.е. действия, предусмотренные пунктом 3 ст. 3 Федерального закона от 27.07.2006 № 152-ФЗ. </w:t>
      </w:r>
    </w:p>
    <w:p w14:paraId="F7010000">
      <w:pPr>
        <w:spacing w:after="60" w:line="216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 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(будут) переданы в Банк / Получателю мною лично или поступили (поступят) в Банк / Получателю иным законным способом в соответствии с Федеральным законом № 152-ФЗ.</w:t>
      </w:r>
    </w:p>
    <w:p w14:paraId="F8010000">
      <w:pPr>
        <w:spacing w:line="21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Целью обработки персональных данных является определение обоснованности предоставления Получателю благотворительной помощи, заключения и исполнения договора пожертвования, подготовки запросов с целью предоставления отчетов о целевом использовании выделенных средств.</w:t>
      </w:r>
    </w:p>
    <w:p w14:paraId="F9010000">
      <w:pPr>
        <w:spacing w:after="60" w:line="21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Получателя / Банка сведений об его отзыве.</w:t>
      </w:r>
    </w:p>
    <w:p w14:paraId="FA010000">
      <w:pPr>
        <w:spacing w:line="21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на обработку персональных данных может быть отозвано путем подачи письменного заявления в Банк или Получателю, о чем Получатель обязан незамедлительно письменно проинформировать Банк. Банк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14:paraId="FB010000">
      <w:pPr>
        <w:spacing w:line="216" w:lineRule="auto"/>
        <w:ind w:firstLine="0" w:left="5812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___________________подпись </w:t>
      </w:r>
    </w:p>
    <w:p w14:paraId="FC010000">
      <w:pPr>
        <w:spacing w:line="216" w:lineRule="auto"/>
        <w:ind w:firstLine="709" w:left="0"/>
        <w:rPr>
          <w:rFonts w:ascii="Calibri" w:hAnsi="Calibri"/>
          <w:sz w:val="22"/>
        </w:rPr>
      </w:pPr>
    </w:p>
    <w:p w14:paraId="FD010000">
      <w:pPr>
        <w:pStyle w:val="Style_13"/>
        <w:ind/>
        <w:jc w:val="right"/>
        <w:rPr>
          <w:rFonts w:ascii="Times New Roman" w:hAnsi="Times New Roman"/>
          <w:sz w:val="18"/>
        </w:rPr>
      </w:pPr>
    </w:p>
    <w:p w14:paraId="FE010000">
      <w:pPr>
        <w:ind w:firstLine="709" w:left="0"/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Приложение №</w:t>
      </w:r>
      <w:r>
        <w:rPr>
          <w:rFonts w:ascii="Times New Roman" w:hAnsi="Times New Roman"/>
          <w:i w:val="1"/>
        </w:rPr>
        <w:t>3</w:t>
      </w:r>
    </w:p>
    <w:p w14:paraId="FF010000">
      <w:pPr>
        <w:ind w:firstLine="709" w:left="0"/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к Положению о конкурсе проектов пилотного </w:t>
      </w:r>
      <w:r>
        <w:rPr>
          <w:rFonts w:ascii="Times New Roman" w:hAnsi="Times New Roman"/>
          <w:i w:val="1"/>
        </w:rPr>
        <w:t>проекта  «</w:t>
      </w:r>
      <w:r>
        <w:rPr>
          <w:rFonts w:ascii="Times New Roman" w:hAnsi="Times New Roman"/>
          <w:i w:val="1"/>
        </w:rPr>
        <w:t>Школа  фермера»</w:t>
      </w:r>
    </w:p>
    <w:p w14:paraId="00020000">
      <w:pPr>
        <w:pStyle w:val="Style_14"/>
        <w:keepNext w:val="1"/>
        <w:keepLines w:val="1"/>
        <w:ind w:firstLine="0" w:left="0"/>
        <w:jc w:val="center"/>
        <w:rPr>
          <w:rStyle w:val="Style_14_ch"/>
          <w:rFonts w:ascii="Times New Roman" w:hAnsi="Times New Roman"/>
          <w:b w:val="1"/>
          <w:color w:val="000000"/>
          <w:sz w:val="28"/>
        </w:rPr>
      </w:pPr>
      <w:r>
        <w:rPr>
          <w:rStyle w:val="Style_14_ch"/>
          <w:rFonts w:ascii="Times New Roman" w:hAnsi="Times New Roman"/>
          <w:b w:val="1"/>
          <w:color w:val="000000"/>
          <w:sz w:val="28"/>
        </w:rPr>
        <w:t>УЧЕБН</w:t>
      </w:r>
      <w:r>
        <w:rPr>
          <w:rStyle w:val="Style_14_ch"/>
          <w:rFonts w:ascii="Times New Roman" w:hAnsi="Times New Roman"/>
          <w:b w:val="1"/>
          <w:color w:val="000000"/>
          <w:sz w:val="28"/>
        </w:rPr>
        <w:t>ЫЙ</w:t>
      </w:r>
      <w:r>
        <w:rPr>
          <w:rStyle w:val="Style_14_ch"/>
          <w:rFonts w:ascii="Times New Roman" w:hAnsi="Times New Roman"/>
          <w:b w:val="1"/>
          <w:color w:val="000000"/>
          <w:sz w:val="28"/>
        </w:rPr>
        <w:t xml:space="preserve">-ТЕМАТИЧЕСКИЙ ПЛАН ПРОГРАММЫ </w:t>
      </w:r>
    </w:p>
    <w:p w14:paraId="01020000">
      <w:pPr>
        <w:pStyle w:val="Style_14"/>
        <w:keepNext w:val="1"/>
        <w:keepLines w:val="1"/>
        <w:ind w:firstLine="0" w:left="0"/>
        <w:jc w:val="center"/>
        <w:rPr>
          <w:rStyle w:val="Style_14_ch"/>
          <w:rFonts w:ascii="Times New Roman" w:hAnsi="Times New Roman"/>
          <w:b w:val="1"/>
          <w:color w:val="000000"/>
          <w:sz w:val="28"/>
        </w:rPr>
      </w:pPr>
      <w:r>
        <w:rPr>
          <w:rStyle w:val="Style_14_ch"/>
          <w:rFonts w:ascii="Times New Roman" w:hAnsi="Times New Roman"/>
          <w:b w:val="1"/>
          <w:color w:val="000000"/>
          <w:sz w:val="28"/>
        </w:rPr>
        <w:t xml:space="preserve">ПРОФЕССИОНАЛЬНОЙ ПЕРЕПОДГОТОВКИ </w:t>
      </w:r>
    </w:p>
    <w:p w14:paraId="02020000">
      <w:pPr>
        <w:pStyle w:val="Style_14"/>
        <w:keepNext w:val="1"/>
        <w:keepLines w:val="1"/>
        <w:ind w:firstLine="0" w:left="0"/>
        <w:jc w:val="center"/>
        <w:rPr>
          <w:rFonts w:ascii="Times New Roman" w:hAnsi="Times New Roman"/>
          <w:sz w:val="28"/>
        </w:rPr>
      </w:pPr>
      <w:r>
        <w:rPr>
          <w:rStyle w:val="Style_14_ch"/>
          <w:rFonts w:ascii="Times New Roman" w:hAnsi="Times New Roman"/>
          <w:b w:val="1"/>
          <w:color w:val="000000"/>
          <w:sz w:val="28"/>
        </w:rPr>
        <w:t>«АГРОБИЗНЕС ФЕРМЕРСКОГО ХОЗЯЙСТВА»</w:t>
      </w:r>
      <w:bookmarkEnd w:id="9"/>
    </w:p>
    <w:tbl>
      <w:tblPr>
        <w:tblStyle w:val="Style_2"/>
        <w:tblLayout w:type="fixed"/>
      </w:tblPr>
      <w:tblGrid>
        <w:gridCol w:w="715"/>
        <w:gridCol w:w="13"/>
        <w:gridCol w:w="3614"/>
        <w:gridCol w:w="720"/>
        <w:gridCol w:w="1011"/>
        <w:gridCol w:w="1590"/>
        <w:gridCol w:w="1154"/>
        <w:gridCol w:w="1154"/>
      </w:tblGrid>
      <w:tr>
        <w:trPr>
          <w:trHeight w:hRule="atLeast" w:val="525"/>
          <w:tblHeader/>
        </w:trPr>
        <w:tc>
          <w:tcPr>
            <w:tcW w:type="dxa" w:w="7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val="clear"/>
            <w:vAlign w:val="center"/>
          </w:tcPr>
          <w:p w14:paraId="0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№№</w:t>
            </w:r>
          </w:p>
        </w:tc>
        <w:tc>
          <w:tcPr>
            <w:tcW w:type="dxa" w:w="362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val="clear"/>
            <w:vAlign w:val="center"/>
          </w:tcPr>
          <w:p w14:paraId="0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разделов, дисциплин, тем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val="clear"/>
          </w:tcPr>
          <w:p w14:paraId="0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 часов</w:t>
            </w:r>
          </w:p>
        </w:tc>
        <w:tc>
          <w:tcPr>
            <w:tcW w:type="dxa" w:w="4909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accent3" w:val="clear"/>
          </w:tcPr>
          <w:p w14:paraId="06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том числе</w:t>
            </w:r>
          </w:p>
        </w:tc>
      </w:tr>
      <w:tr>
        <w:trPr>
          <w:trHeight w:hRule="atLeast" w:val="1080"/>
          <w:tblHeader/>
        </w:trPr>
        <w:tc>
          <w:tcPr>
            <w:tcW w:type="dxa" w:w="7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val="clear"/>
            <w:vAlign w:val="center"/>
          </w:tcPr>
          <w:p/>
        </w:tc>
        <w:tc>
          <w:tcPr>
            <w:tcW w:type="dxa" w:w="362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val="clear"/>
            <w:vAlign w:val="center"/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3" w:val="clear"/>
          </w:tcPr>
          <w:p/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3" w:val="clear"/>
          </w:tcPr>
          <w:p w14:paraId="07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Лекции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3" w:val="clear"/>
          </w:tcPr>
          <w:p w14:paraId="0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Практические, лабораторные, семинарские и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3" w:val="clear"/>
          </w:tcPr>
          <w:p w14:paraId="0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Выездные занятия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themeFill="accent3" w:val="clear"/>
          </w:tcPr>
          <w:p w14:paraId="0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Самостоя</w:t>
            </w: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>тельная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работа</w:t>
            </w:r>
          </w:p>
        </w:tc>
      </w:tr>
      <w:tr>
        <w:trPr>
          <w:trHeight w:hRule="atLeast" w:val="298"/>
        </w:trPr>
        <w:tc>
          <w:tcPr>
            <w:tcW w:type="dxa" w:w="9970"/>
            <w:gridSpan w:val="8"/>
            <w:tcBorders>
              <w:bottom w:color="000000" w:sz="4" w:val="single"/>
            </w:tcBorders>
            <w:shd w:fill="FFFFFF" w:val="clear"/>
          </w:tcPr>
          <w:p w14:paraId="0B020000">
            <w:pPr>
              <w:pStyle w:val="Style_5"/>
              <w:spacing w:line="240" w:lineRule="auto"/>
              <w:ind/>
              <w:rPr>
                <w:rStyle w:val="Style_15_ch"/>
                <w:b w:val="1"/>
                <w:color w:val="000000"/>
                <w:sz w:val="24"/>
              </w:rPr>
            </w:pPr>
            <w:r>
              <w:rPr>
                <w:rStyle w:val="Style_15_ch"/>
                <w:b w:val="1"/>
                <w:color w:val="000000"/>
                <w:sz w:val="24"/>
              </w:rPr>
              <w:t>Общее количество часов по теоретическому модулю (основной)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0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D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 Общее количество часов по теоретическому модулю (основной)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E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137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116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13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4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Государственное регулирование и меры государственной поддержки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федерального и регионального уровня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</w:tr>
      <w:tr>
        <w:trPr>
          <w:trHeight w:hRule="atLeast" w:val="153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Государственное регулирование и государственный контроль в сфере предпринимательской деятельности. Формы, программы государственной поддержки малого и среднего предпринимательства в АПК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04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Федеральные, региональные и муниципальные программы поддержки малого бизнеса - МФХ. Комплексные программы поддержки и развития малого предпринимательства в сельской местности. Комплексное развитие сельских территорий. Механизм взаимодействия с органами власти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Оформление документов на получение государственной/ региональной поддержки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2F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1.4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0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72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36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37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Экономика и управление фермерским хозяйством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38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3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3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3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3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</w:tr>
      <w:tr>
        <w:trPr>
          <w:trHeight w:hRule="atLeast" w:val="792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Экономический анализ и выявление резервов повышения эффективности деятельности КФХ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02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Эффективность применения систем налогообложения в фермерском секторе экономики, обоснование выбора системы налогообложения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 и Упрощенная система налогообложения. Патентная система налогообложения.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53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2.4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Налог на прибыль организаций. Налог на добавленную стоимость, Налог на доходы физических лиц. Налог на имущество организаций. Транспортный налог. Земельный налог. Единый социальный страховой сбор.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79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2.5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Финансовые грамотность предпринимательства (страхование рисков, лизинговые программы, кредитование малого бизнеса, кредитные продукты Россельхозбанка)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2.6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Агрострахование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2.7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8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Психология агробизнеса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и оплата труда в фермерском хозяйстве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Трудовые отношения в фермерском хозяйстве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Имущество крестьянского (фермерского) хозяйства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Землепользование в хозяйстве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2.12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8B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Экзамен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8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8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8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8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9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91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92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Правовые основы и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бухгалерский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учет крестьянско-фермерских хозяйств, сельскохозяйственных потребительских кооперативов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93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94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9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9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9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rPr>
          <w:trHeight w:hRule="atLeast" w:val="130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Организационно-правовые формы предпринимательства в АПК. КФХ как субъект предпринимательской </w:t>
            </w:r>
            <w:r>
              <w:rPr>
                <w:rFonts w:ascii="Times New Roman" w:hAnsi="Times New Roman"/>
                <w:color w:val="000000"/>
                <w:sz w:val="20"/>
              </w:rPr>
              <w:t>деятельности. Зарубежный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опыт фермерства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79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Официальные процедуры: государственная регистрация, открытие банковского счета, лицензирование, сертификация.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27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Правовое обеспечение профессиональной деятельности фермерского хозяйства. Юридическая ответственность. Особенности трудовых, договорных отношений.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103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3.4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Учредительные документы крестьянского (фермерского) хозяйства. Оценка земельных участков и оформление договора на аренду земли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058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3.5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бухгалтерского учета и отчетности в крестьянско-фермерских хозяйствах, сельскохозяйственных потребительских кооперативах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BB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3.6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C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Экзамен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E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C2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3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Повышение доступности финансовых ресурсов для крестьянско-фермерских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хозяйств, сельскохозяйственных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потребительских кооперативов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4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5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Доступные финансовые сервисы в сфере АПК (кредитные решения, помощь в выборе комплексного решения)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08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Нефинансовые сервисы в сфере АПК (бухгалтерский учет, юридическая поддержка, подбор квалифицированного персонала и т.д.)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3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D7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4.3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8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A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DE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5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DF02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Создание регионального бренда, каналы продвижения, выход на экспорт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0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Брендирование и продвижение на рынке сельскохозяйственной продукции и продовольствия. </w:t>
            </w:r>
            <w:r>
              <w:rPr>
                <w:rFonts w:ascii="Times New Roman" w:hAnsi="Times New Roman"/>
                <w:color w:val="000000"/>
                <w:sz w:val="20"/>
              </w:rPr>
              <w:t>Бренд «Вкусы России».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02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Разработка плана продвижения продукции и брендинга (реклама, стимулирование сбыта, персональные продажи, связи с общественностью).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90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Выбор методов продвижения продукции и создание эффективных рекламных продуктов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42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5.4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Каналы продвижения, выход на экспорт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01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5.5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2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4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0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08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9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газомоторного топлива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-экологические и экономические преимуществах для предприятий АПК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A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0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0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6.1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0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Использование газомоторного топлива -экологические и экономические преимуществах для предприятий АПК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16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7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Маркетинг - требования к качеству и упаковке, техники формирования бренда, каналы продвижения продукции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8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</w:tr>
      <w:tr>
        <w:trPr>
          <w:trHeight w:hRule="atLeast" w:val="127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качеством сельскохозяйственной продукции. Российские и международные стандарты качества. Обеспечение качества и безопасности продуктов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Маркетинговые исследования и анализ потенциальных и действующих рынков сбыта фермерской продукции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102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Разработка оптимального продуктового предложения для монетизации спроса: качество, фирменный стиль, упаковка, цена, спецификация, сертификация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90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7.4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Методы эффективных продаж. Поиск эффективных каналов реализации фермерской продукции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39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A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Экзамен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3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40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8.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41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Сельхозкооперация-создание, развитие кооперативов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42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4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4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4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4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105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Структура современной системы сельскохозяйственной кооперации в </w:t>
            </w:r>
            <w:r>
              <w:rPr>
                <w:rFonts w:ascii="Times New Roman" w:hAnsi="Times New Roman"/>
                <w:color w:val="000000"/>
                <w:sz w:val="20"/>
              </w:rPr>
              <w:t>России.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Российское законодательство о сельскохозяйственной кооперации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12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Основные принципы и экономическая сущность кооперирования: эффект масштаба. Условия превращения эффекта масштаба в выгоду для каждого участника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57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Порядок создания сельскохозяйственного потребительского кооператива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78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Государственная регистрация сельскохозяйственного потребительского кооператива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61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Членство в сельскохозяйственном потребительском кооперативе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8.3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B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D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7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71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9.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72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Товаропроводящие схемы - организация каналов реализации продукции (офлайн и онлайн)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73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7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7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7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7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127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эффективной оптовой торговли. Развитие региональной дистрибуции. Особенности работы с федеральными и региональными торговыми сетями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B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02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фирменной розничной торговли. Эффективные приемы мерчандайзинга. Нетрадиционные каналы сбыта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80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Маркетплейсы: прошлое и настоящее. Сравнительный обзор маркетплейсов. Формирование целей. Анализ спроса на разных площадках. Анализ конкурентов. Создание контента для маркетплейса. Повышение конверсии на маркетплейсе. Товарная политика и работа с товарной матрицей. Ценовая политика, акции, скидки, распродажи. Формирование стратегии начального уровня. Особенности, преимущества и недостатки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9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9.4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Логистика сельскохозяйственной продукции. Разработка оптимальных транспортно</w:t>
            </w: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>логистических схем.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444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9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9.5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95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  <w:p w14:paraId="96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97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9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99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9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9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9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9D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9E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Предпринимательство и бизнес-планирование МФХ в АПК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9F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A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A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A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A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Предпринимательская идея и ее выбор. Документальное оформление предпринимательской идеи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178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Формирование бизнес-</w:t>
            </w:r>
            <w:r>
              <w:rPr>
                <w:rFonts w:ascii="Times New Roman" w:hAnsi="Times New Roman"/>
                <w:color w:val="000000"/>
                <w:sz w:val="20"/>
              </w:rPr>
              <w:t>плана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«С чего всё начинается?» Составление бизнес-плана: структура, оформление, технико-экономическое обоснование проекта. Особенности бизнес-планирования в производстве продукции животного происхождения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10.3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Расчет критериев эффективности бизнес-проекта. Оценка рисков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B9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10.4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A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C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C0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1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Современные цифровые решения для продвижения с/х продукции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2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C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129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Цифровые технологии в управлении АПК - создание и внедрение аналитических инструментов и специализированных баз данных для программного, аппаратного и информационного обеспечения управления АПК.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6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«Умное» землепользование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«Умное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поле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0"/>
              </w:rPr>
              <w:t>Умная» ферма.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122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Сквозные  технологии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</w:rPr>
              <w:t>искусственный интеллект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t>новые производственные технологии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сенсорика и компоненты робототехники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t>бесконтактные и дистанционные технологии.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D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11.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D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F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E3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12.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4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Развитие сельского и агротуризма в регионе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: диверсификация доходов МФХ и как инструмент реализации продукции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5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E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3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Особенности организации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3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Обоснование и принятие о решения об организации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3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Маркетинг  сельского</w:t>
            </w:r>
            <w:r>
              <w:rPr>
                <w:rFonts w:ascii="Times New Roman" w:hAnsi="Times New Roman"/>
                <w:sz w:val="20"/>
              </w:rPr>
              <w:t xml:space="preserve"> туризма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A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12.4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Управления качеством услуг 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сельском туризме.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1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49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Взаимодействие субъектов сельского туризма с государственными, муниципальными органами управления и с </w:t>
            </w:r>
            <w:r>
              <w:rPr>
                <w:rFonts w:ascii="Times New Roman" w:hAnsi="Times New Roman"/>
                <w:sz w:val="20"/>
              </w:rPr>
              <w:t>организациями  турбизнеса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8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12.6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Правовые основы организации и функционирования субъектов сельского туризма.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F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14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12.7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504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7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1B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13.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C04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Производство органической продукции-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соответствие требованиям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, сертификация, меры поддержки, технология и ресурсная база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D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E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1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2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2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Органическая продукция. Основные требования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13.1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Мировой опыт. Правовое поле для органической продукции в России. Меры поддержки и ресурсная база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765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13.2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 к органическому сельскому хозяйству и производству органической продукции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13.3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Стандартизация органической продукции в России. Маркировка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13.4</w:t>
            </w:r>
          </w:p>
        </w:tc>
        <w:tc>
          <w:tcPr>
            <w:tcW w:type="dxa" w:w="36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Сертификация органической продукции в России. Единый реестр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45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13.5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362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4604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Зачет по разделу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4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4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4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4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4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99"/>
        </w:trPr>
        <w:tc>
          <w:tcPr>
            <w:tcW w:type="dxa" w:w="9970"/>
            <w:gridSpan w:val="8"/>
            <w:shd w:fill="FFFFFF" w:val="clear"/>
            <w:vAlign w:val="center"/>
          </w:tcPr>
          <w:p w14:paraId="4C040000">
            <w:pPr>
              <w:pStyle w:val="Style_5"/>
              <w:spacing w:line="240" w:lineRule="auto"/>
              <w:ind/>
              <w:rPr>
                <w:rStyle w:val="Style_15_ch"/>
                <w:color w:val="000000"/>
                <w:sz w:val="24"/>
              </w:rPr>
            </w:pPr>
            <w:r>
              <w:rPr>
                <w:rStyle w:val="Style_15_ch"/>
                <w:color w:val="000000"/>
                <w:sz w:val="24"/>
              </w:rPr>
              <w:t>Общее количество часов по теоретическому модулю (дополнительный, в зависимости от выбранной специализации)</w:t>
            </w:r>
          </w:p>
        </w:tc>
      </w:tr>
      <w:tr>
        <w:trPr>
          <w:trHeight w:hRule="atLeast" w:val="31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4D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 </w:t>
            </w:r>
          </w:p>
        </w:tc>
        <w:tc>
          <w:tcPr>
            <w:tcW w:type="dxa" w:w="9242"/>
            <w:gridSpan w:val="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4E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ПОДГРУППА 1 НАПРАВЛЕНИЕ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СЕЛЬСКИЙ АГРОТУРИЗМ»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4F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5004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СЕЛЬСКИЙ АГРОТУРИЗМ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5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52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5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5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5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</w:tr>
      <w:tr>
        <w:trPr>
          <w:trHeight w:hRule="atLeast" w:val="76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Понятие «сельский туризм» и нормативно-правовая база организации объекта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Трактовка понятий «сельский туризм» и «агротуризм». Классификация, виды и формы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Международный и отечественный опыт развития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C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законодательные акты по развитию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24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3040000">
            <w:pPr>
              <w:ind w:hanging="2" w:left="2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Юридические основы организации туристического объекта на сельской территории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41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Земельные вопросы организации объекта сельского туризма.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1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Опыт организации объектов туризма и гостеприимства на сельских территориях (выездные занятия)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91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ind w:hanging="2" w:left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 объектов сельского туризма </w:t>
            </w:r>
          </w:p>
          <w:p w14:paraId="89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Камско-Устьинском районе: виноградник КФХ </w:t>
            </w:r>
            <w:r>
              <w:rPr>
                <w:rFonts w:ascii="Times New Roman" w:hAnsi="Times New Roman"/>
                <w:sz w:val="20"/>
              </w:rPr>
              <w:t>Ялалетдинов</w:t>
            </w:r>
            <w:r>
              <w:rPr>
                <w:rFonts w:ascii="Times New Roman" w:hAnsi="Times New Roman"/>
                <w:sz w:val="20"/>
              </w:rPr>
              <w:t>, кемпинг “Середина Волги”, Баня Здрава (д. Антоновка) и т.д.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Посещение объектов сельского туризма в Зеленодольском районе: “</w:t>
            </w:r>
            <w:r>
              <w:rPr>
                <w:rFonts w:ascii="Times New Roman" w:hAnsi="Times New Roman"/>
                <w:sz w:val="20"/>
              </w:rPr>
              <w:t>Гектария</w:t>
            </w:r>
            <w:r>
              <w:rPr>
                <w:rFonts w:ascii="Times New Roman" w:hAnsi="Times New Roman"/>
                <w:sz w:val="20"/>
              </w:rPr>
              <w:t>”, Урман Кемп и конный двор и т.д.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81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Формирование туристического продукта в сельском туризме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1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D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 “туристического продукта” и принципы его формирования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5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Оценка туристического потенциала территории и возможности создания объекта на основе действующего фермерского хозяйства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33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Ценообразование турпродукта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3.4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3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Проектирование туристских маршрутов в сфере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3.5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A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эффективности проекта туристского бизнеса на селе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1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Экскурсионная деятельность и дополнительные услуги на объектах сельского туризма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4.1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организации экскурсионной деятельности на объекте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F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Гастрономия и организация питания на объектах сельского туризма 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4.3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6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Народные промыслы, ремесленные мастер-классы, организация продажи сувенирной продукции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4.4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D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услуг бани и </w:t>
            </w:r>
            <w:r>
              <w:rPr>
                <w:rFonts w:ascii="Times New Roman" w:hAnsi="Times New Roman"/>
                <w:sz w:val="20"/>
              </w:rPr>
              <w:t>СПА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1040000">
            <w:pPr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4.5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4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событийных мероприятий.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8040000">
            <w:pPr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5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B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Организация деятельности средств размещения в рамках объекта сельского туризма: гостиницы, гостевые дома (комнаты), </w:t>
            </w:r>
            <w:r>
              <w:rPr>
                <w:rFonts w:ascii="Times New Roman" w:hAnsi="Times New Roman"/>
                <w:b w:val="1"/>
                <w:sz w:val="20"/>
              </w:rPr>
              <w:t>глэмпинги</w:t>
            </w:r>
            <w:r>
              <w:rPr>
                <w:rFonts w:ascii="Times New Roman" w:hAnsi="Times New Roman"/>
                <w:b w:val="1"/>
                <w:sz w:val="20"/>
              </w:rPr>
              <w:t>, кемпинги.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01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5.1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2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Правовые основы организации средств размещения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06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4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5.2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904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Типы и особенности видов объектов размещения: гостиницы, гостевые дома, кемпинги и т.д.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62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4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6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0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Разработка бизнес-плана и расчет финансовой модели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</w:tr>
      <w:tr>
        <w:trPr>
          <w:trHeight w:hRule="atLeast" w:val="556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6.1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7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Особенности </w:t>
            </w:r>
            <w:r>
              <w:rPr>
                <w:rFonts w:ascii="Times New Roman" w:hAnsi="Times New Roman"/>
                <w:sz w:val="20"/>
              </w:rPr>
              <w:t>бизнес</w:t>
            </w:r>
            <w:r>
              <w:rPr>
                <w:rFonts w:ascii="Times New Roman" w:hAnsi="Times New Roman"/>
                <w:sz w:val="20"/>
              </w:rPr>
              <w:t>-планирования</w:t>
            </w:r>
            <w:r>
              <w:rPr>
                <w:rFonts w:ascii="Times New Roman" w:hAnsi="Times New Roman"/>
                <w:sz w:val="20"/>
              </w:rPr>
              <w:t xml:space="preserve"> в отрасли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49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6.2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E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бизнес-плана на основе действующего хозяйства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</w:tr>
      <w:tr>
        <w:trPr>
          <w:trHeight w:hRule="atLeast" w:val="841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7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5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Поиск и привлечение средств на запуск объекта сельского туризма и государственные меры поддержки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8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C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Меры государственной поддержки: субсидии, гранты и консультативная помощь Центра компетенций в сфере АПК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94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3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Кредитная политика АО «Россельхозбанк» по поддержке малых форм хозяйствования и существующие банковские продукты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82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7.3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A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Особенности привлечения инвестиций на запуск проектов в сфере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2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7.4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1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Основы написания грантовых заявок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03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8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8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Маркетинг и продвижение турпродукта сельского туризма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6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09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F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маркетинга для объектов сельского туризма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01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6050000">
            <w:pPr>
              <w:ind w:hanging="2" w:left="2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собственного сайта и реклама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 специализированных ресурсах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72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7.3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Работа в социальных сетях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17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7.4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4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Особенности продвижения через платформу </w:t>
            </w:r>
            <w:r>
              <w:rPr>
                <w:rFonts w:ascii="Times New Roman" w:hAnsi="Times New Roman"/>
                <w:sz w:val="20"/>
              </w:rPr>
              <w:t>РСХБ  “</w:t>
            </w:r>
            <w:r>
              <w:rPr>
                <w:rFonts w:ascii="Times New Roman" w:hAnsi="Times New Roman"/>
                <w:sz w:val="20"/>
              </w:rPr>
              <w:t>Свое. За городом”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09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  <w:r>
              <w:rPr>
                <w:rFonts w:ascii="Times New Roman" w:hAnsi="Times New Roman"/>
                <w:color w:val="000000"/>
                <w:sz w:val="20"/>
              </w:rPr>
              <w:t>7.5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B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Продвижение через работу с туркомпаниями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07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background1" w:val="clear"/>
          </w:tcPr>
          <w:p w14:paraId="61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9</w:t>
            </w:r>
          </w:p>
        </w:tc>
        <w:tc>
          <w:tcPr>
            <w:tcW w:type="dxa" w:w="3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2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Экзамен по разделу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«Сельский агротуризм»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6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699"/>
        </w:trPr>
        <w:tc>
          <w:tcPr>
            <w:tcW w:type="dxa" w:w="99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50000">
            <w:pPr>
              <w:pStyle w:val="Style_5"/>
              <w:spacing w:line="240" w:lineRule="auto"/>
              <w:ind/>
              <w:rPr>
                <w:rStyle w:val="Style_15_ch"/>
                <w:color w:val="000000"/>
                <w:sz w:val="24"/>
              </w:rPr>
            </w:pPr>
            <w:r>
              <w:rPr>
                <w:rStyle w:val="Style_15_ch"/>
                <w:color w:val="000000"/>
                <w:sz w:val="24"/>
              </w:rPr>
              <w:t>Общее количество часов по теоретическому модулю (дополнительный, в зависимости от выбранной специализации)</w:t>
            </w: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69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9242"/>
            <w:gridSpan w:val="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6A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ПОДГРУППА 2 НАПРАВЛЕНИЕ «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ТЕХНОЛОГИЯ ПЕРЕРАБОТКИ ПРОДУКЦИИ РАСТЕНИЕВОДСТВА И ЖИВОТНОВОДСТВА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»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6B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14.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6C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ТЕХНОЛОГИЯ ПЕРЕРАБОТКИ ПРОДУКЦИИ РАСТЕНИЕВОДСТВА И ЖИВОТНОВОДСТВА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6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100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6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6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70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7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и свойства молока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14.2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Требования к молоку. ГОСТ на молоко-сырье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молока по органолептическим и физико-химическим показателям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76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14.4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Первичная обработка молока. Сохранение качества молока 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14.5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Механическая обработка молока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14.6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Тепловая обработка молока. Проведение пастеризации молока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8050000">
            <w:pPr>
              <w:ind/>
              <w:jc w:val="center"/>
              <w:rPr>
                <w:rFonts w:ascii="Times New Roman" w:hAnsi="Times New Roman"/>
                <w:i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14.7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Сепарирование молока. Устройство сепаратора. Составление жирового баланса. Анализ продуктов сепарирования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14.8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Нормализация молока. Анализ продуктов сепарирования для составления нормализованной смеси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14.9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Выработка кисломолочных напитков (йогурт, кефир, ряженка). Цех по переработки молока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14.10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50000">
            <w:pPr>
              <w:widowControl w:val="1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Выработка творога. Цех по переработки молока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B805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14.11</w:t>
            </w: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B9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Выработка сыра. Посещение сыроварни. Цех по переработки молока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B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BF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C0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мяса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6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C7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Первичная обработка убойных животных. Требования, предъявляемые к убойным животным. </w:t>
            </w:r>
            <w:r>
              <w:rPr>
                <w:rFonts w:ascii="Times New Roman" w:hAnsi="Times New Roman"/>
                <w:sz w:val="20"/>
              </w:rPr>
              <w:t>Предубойные</w:t>
            </w:r>
            <w:r>
              <w:rPr>
                <w:rFonts w:ascii="Times New Roman" w:hAnsi="Times New Roman"/>
                <w:sz w:val="20"/>
              </w:rPr>
              <w:t xml:space="preserve"> и послеубойные показатели мясной продуктивности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D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CE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Тепловая обработка мяса и мясных продуктов. ООО "</w:t>
            </w:r>
            <w:r>
              <w:rPr>
                <w:rFonts w:ascii="Times New Roman" w:hAnsi="Times New Roman"/>
                <w:sz w:val="20"/>
              </w:rPr>
              <w:t>Каусар</w:t>
            </w:r>
            <w:r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C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D4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D5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Особенности технологии производства колбасных изделий. ООО "</w:t>
            </w:r>
            <w:r>
              <w:rPr>
                <w:rFonts w:ascii="Times New Roman" w:hAnsi="Times New Roman"/>
                <w:sz w:val="20"/>
              </w:rPr>
              <w:t>Каусар</w:t>
            </w:r>
            <w:r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DB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DC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Органолептическая оценка качества муки. Отбор образцов и подготовки их к анализу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D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E2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E3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Особенности технологии переработки овощей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E9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EA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влажности и кислотности муки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E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0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F1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Методика расчета общего количества сырья, необходимого для приготовления теста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7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F8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Технологический процесс производства хлебобулочных изделий </w:t>
            </w:r>
            <w:r>
              <w:rPr>
                <w:rFonts w:ascii="Times New Roman" w:hAnsi="Times New Roman"/>
                <w:sz w:val="20"/>
              </w:rPr>
              <w:t>безопарным</w:t>
            </w:r>
            <w:r>
              <w:rPr>
                <w:rFonts w:ascii="Times New Roman" w:hAnsi="Times New Roman"/>
                <w:sz w:val="20"/>
              </w:rPr>
              <w:t xml:space="preserve"> способом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F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E05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FF05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массы и органолептических показателей хлебобулочных изделий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0506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0606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зараженность вредителями зерна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0C06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0D06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Доброкачественность крупы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0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1306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1406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Технология хранения зерна и </w:t>
            </w:r>
            <w:r>
              <w:rPr>
                <w:rFonts w:ascii="Times New Roman" w:hAnsi="Times New Roman"/>
                <w:sz w:val="20"/>
              </w:rPr>
              <w:t>перарботки</w:t>
            </w:r>
            <w:r>
              <w:rPr>
                <w:rFonts w:ascii="Times New Roman" w:hAnsi="Times New Roman"/>
                <w:sz w:val="20"/>
              </w:rPr>
              <w:t xml:space="preserve"> на элеваторе. </w:t>
            </w:r>
            <w:r>
              <w:rPr>
                <w:rFonts w:ascii="Times New Roman" w:hAnsi="Times New Roman"/>
                <w:sz w:val="20"/>
              </w:rPr>
              <w:t>ООО«</w:t>
            </w:r>
            <w:r>
              <w:rPr>
                <w:rFonts w:ascii="Times New Roman" w:hAnsi="Times New Roman"/>
                <w:sz w:val="20"/>
              </w:rPr>
              <w:t>Хузангаево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510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1A06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  <w:vAlign w:val="bottom"/>
          </w:tcPr>
          <w:p w14:paraId="1B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Экзамен по разделу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Т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ехнология переработки продукции растениевод-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ства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и животноводства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»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1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themeFill="background1" w:val="clear"/>
          </w:tcPr>
          <w:p w14:paraId="2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65"/>
        </w:trPr>
        <w:tc>
          <w:tcPr>
            <w:tcW w:type="dxa" w:w="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C000" w:val="clear"/>
          </w:tcPr>
          <w:p w14:paraId="2106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 </w:t>
            </w:r>
          </w:p>
        </w:tc>
        <w:tc>
          <w:tcPr>
            <w:tcW w:type="dxa" w:w="36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2206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ИТОГОВАЯ АТТЕСТАЦИЯ. Выполнение выпускной квалификационной работы.</w:t>
            </w:r>
          </w:p>
        </w:tc>
        <w:tc>
          <w:tcPr>
            <w:tcW w:type="dxa" w:w="7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2306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  <w:tc>
          <w:tcPr>
            <w:tcW w:type="dxa" w:w="101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2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2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26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C000" w:val="clear"/>
          </w:tcPr>
          <w:p w14:paraId="27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</w:tr>
      <w:tr>
        <w:trPr>
          <w:trHeight w:hRule="atLeast" w:val="255"/>
        </w:trPr>
        <w:tc>
          <w:tcPr>
            <w:tcW w:type="dxa" w:w="728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92D050" w:val="clear"/>
          </w:tcPr>
          <w:p w14:paraId="2806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 </w:t>
            </w:r>
          </w:p>
        </w:tc>
        <w:tc>
          <w:tcPr>
            <w:tcW w:type="dxa" w:w="361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92D050" w:val="clear"/>
            <w:vAlign w:val="bottom"/>
          </w:tcPr>
          <w:p w14:paraId="2906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ИТОГО часов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92D050" w:val="clear"/>
          </w:tcPr>
          <w:p w14:paraId="2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252</w:t>
            </w:r>
          </w:p>
        </w:tc>
        <w:tc>
          <w:tcPr>
            <w:tcW w:type="dxa" w:w="10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92D050" w:val="clear"/>
          </w:tcPr>
          <w:p w14:paraId="2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116</w:t>
            </w:r>
          </w:p>
        </w:tc>
        <w:tc>
          <w:tcPr>
            <w:tcW w:type="dxa" w:w="15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92D050" w:val="clear"/>
          </w:tcPr>
          <w:p w14:paraId="2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92D050" w:val="clear"/>
          </w:tcPr>
          <w:p w14:paraId="2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11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92D050" w:val="clear"/>
          </w:tcPr>
          <w:p w14:paraId="2E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56</w:t>
            </w:r>
          </w:p>
        </w:tc>
      </w:tr>
    </w:tbl>
    <w:p w14:paraId="2F060000">
      <w:pPr>
        <w:ind/>
        <w:jc w:val="center"/>
        <w:rPr>
          <w:rFonts w:ascii="Times New Roman" w:hAnsi="Times New Roman"/>
          <w:color w:val="000000"/>
        </w:rPr>
      </w:pPr>
    </w:p>
    <w:p w14:paraId="30060000">
      <w:pPr>
        <w:ind/>
        <w:jc w:val="center"/>
        <w:rPr>
          <w:rFonts w:ascii="Times New Roman" w:hAnsi="Times New Roman"/>
          <w:color w:val="000000"/>
        </w:rPr>
      </w:pPr>
    </w:p>
    <w:p w14:paraId="31060000">
      <w:pPr>
        <w:ind/>
        <w:jc w:val="center"/>
        <w:rPr>
          <w:rFonts w:ascii="Times New Roman" w:hAnsi="Times New Roman"/>
          <w:color w:val="000000"/>
        </w:rPr>
      </w:pPr>
    </w:p>
    <w:p w14:paraId="32060000">
      <w:pPr>
        <w:ind/>
        <w:jc w:val="center"/>
        <w:rPr>
          <w:rFonts w:ascii="Times New Roman" w:hAnsi="Times New Roman"/>
          <w:color w:val="000000"/>
        </w:rPr>
      </w:pPr>
    </w:p>
    <w:p w14:paraId="33060000">
      <w:pPr>
        <w:ind/>
        <w:jc w:val="center"/>
        <w:rPr>
          <w:rFonts w:ascii="Times New Roman" w:hAnsi="Times New Roman"/>
          <w:color w:val="000000"/>
        </w:rPr>
      </w:pPr>
    </w:p>
    <w:p w14:paraId="34060000">
      <w:pPr>
        <w:ind/>
        <w:jc w:val="center"/>
        <w:rPr>
          <w:rFonts w:ascii="Times New Roman" w:hAnsi="Times New Roman"/>
          <w:color w:val="000000"/>
        </w:rPr>
      </w:pPr>
    </w:p>
    <w:p w14:paraId="35060000">
      <w:pPr>
        <w:ind/>
        <w:jc w:val="center"/>
        <w:rPr>
          <w:rFonts w:ascii="Times New Roman" w:hAnsi="Times New Roman"/>
          <w:color w:val="000000"/>
        </w:rPr>
      </w:pPr>
    </w:p>
    <w:p w14:paraId="36060000">
      <w:pPr>
        <w:ind/>
        <w:jc w:val="center"/>
        <w:rPr>
          <w:rFonts w:ascii="Times New Roman" w:hAnsi="Times New Roman"/>
          <w:color w:val="000000"/>
        </w:rPr>
      </w:pPr>
    </w:p>
    <w:p w14:paraId="37060000">
      <w:pPr>
        <w:ind/>
        <w:jc w:val="center"/>
        <w:rPr>
          <w:rFonts w:ascii="Times New Roman" w:hAnsi="Times New Roman"/>
          <w:color w:val="000000"/>
        </w:rPr>
      </w:pPr>
    </w:p>
    <w:p w14:paraId="38060000">
      <w:pPr>
        <w:ind/>
        <w:jc w:val="center"/>
        <w:rPr>
          <w:rFonts w:ascii="Times New Roman" w:hAnsi="Times New Roman"/>
          <w:color w:val="000000"/>
        </w:rPr>
      </w:pPr>
    </w:p>
    <w:p w14:paraId="39060000">
      <w:pPr>
        <w:ind/>
        <w:jc w:val="center"/>
        <w:rPr>
          <w:rFonts w:ascii="Times New Roman" w:hAnsi="Times New Roman"/>
          <w:color w:val="000000"/>
        </w:rPr>
      </w:pPr>
    </w:p>
    <w:p w14:paraId="3A060000">
      <w:pPr>
        <w:ind/>
        <w:jc w:val="center"/>
        <w:rPr>
          <w:rFonts w:ascii="Times New Roman" w:hAnsi="Times New Roman"/>
          <w:color w:val="000000"/>
        </w:rPr>
      </w:pPr>
    </w:p>
    <w:p w14:paraId="3B060000">
      <w:pPr>
        <w:ind/>
        <w:jc w:val="center"/>
        <w:rPr>
          <w:rFonts w:ascii="Times New Roman" w:hAnsi="Times New Roman"/>
          <w:color w:val="000000"/>
        </w:rPr>
      </w:pPr>
    </w:p>
    <w:p w14:paraId="3C060000">
      <w:pPr>
        <w:ind/>
        <w:jc w:val="center"/>
        <w:rPr>
          <w:rFonts w:ascii="Times New Roman" w:hAnsi="Times New Roman"/>
          <w:color w:val="000000"/>
        </w:rPr>
      </w:pPr>
    </w:p>
    <w:p w14:paraId="3D060000">
      <w:pPr>
        <w:ind/>
        <w:jc w:val="center"/>
        <w:rPr>
          <w:rFonts w:ascii="Times New Roman" w:hAnsi="Times New Roman"/>
          <w:color w:val="000000"/>
        </w:rPr>
      </w:pPr>
    </w:p>
    <w:p w14:paraId="3E060000">
      <w:pPr>
        <w:ind/>
        <w:jc w:val="center"/>
        <w:rPr>
          <w:rFonts w:ascii="Times New Roman" w:hAnsi="Times New Roman"/>
          <w:color w:val="000000"/>
        </w:rPr>
      </w:pPr>
    </w:p>
    <w:p w14:paraId="3F060000">
      <w:pPr>
        <w:ind/>
        <w:jc w:val="center"/>
        <w:rPr>
          <w:rFonts w:ascii="Times New Roman" w:hAnsi="Times New Roman"/>
          <w:color w:val="000000"/>
        </w:rPr>
      </w:pPr>
    </w:p>
    <w:p w14:paraId="40060000">
      <w:pPr>
        <w:ind/>
        <w:jc w:val="center"/>
        <w:rPr>
          <w:rFonts w:ascii="Times New Roman" w:hAnsi="Times New Roman"/>
          <w:color w:val="000000"/>
        </w:rPr>
      </w:pPr>
    </w:p>
    <w:p w14:paraId="41060000">
      <w:pPr>
        <w:ind/>
        <w:jc w:val="center"/>
        <w:rPr>
          <w:rFonts w:ascii="Times New Roman" w:hAnsi="Times New Roman"/>
          <w:color w:val="000000"/>
        </w:rPr>
      </w:pPr>
    </w:p>
    <w:p w14:paraId="42060000">
      <w:pPr>
        <w:ind/>
        <w:jc w:val="center"/>
        <w:rPr>
          <w:rFonts w:ascii="Times New Roman" w:hAnsi="Times New Roman"/>
          <w:color w:val="000000"/>
        </w:rPr>
      </w:pPr>
    </w:p>
    <w:p w14:paraId="43060000">
      <w:pPr>
        <w:ind/>
        <w:jc w:val="center"/>
        <w:rPr>
          <w:rFonts w:ascii="Times New Roman" w:hAnsi="Times New Roman"/>
          <w:color w:val="000000"/>
        </w:rPr>
      </w:pPr>
    </w:p>
    <w:p w14:paraId="44060000">
      <w:pPr>
        <w:ind/>
        <w:jc w:val="center"/>
        <w:rPr>
          <w:rFonts w:ascii="Times New Roman" w:hAnsi="Times New Roman"/>
          <w:color w:val="000000"/>
        </w:rPr>
      </w:pPr>
    </w:p>
    <w:p w14:paraId="45060000">
      <w:pPr>
        <w:ind/>
        <w:jc w:val="center"/>
        <w:rPr>
          <w:rFonts w:ascii="Times New Roman" w:hAnsi="Times New Roman"/>
          <w:color w:val="000000"/>
        </w:rPr>
      </w:pPr>
    </w:p>
    <w:p w14:paraId="46060000">
      <w:pPr>
        <w:ind/>
        <w:jc w:val="center"/>
        <w:rPr>
          <w:rFonts w:ascii="Times New Roman" w:hAnsi="Times New Roman"/>
          <w:color w:val="000000"/>
        </w:rPr>
      </w:pPr>
    </w:p>
    <w:p w14:paraId="47060000">
      <w:pPr>
        <w:ind/>
        <w:jc w:val="center"/>
        <w:rPr>
          <w:rFonts w:ascii="Times New Roman" w:hAnsi="Times New Roman"/>
          <w:color w:val="000000"/>
        </w:rPr>
      </w:pPr>
    </w:p>
    <w:p w14:paraId="48060000">
      <w:pPr>
        <w:ind/>
        <w:jc w:val="center"/>
        <w:rPr>
          <w:rFonts w:ascii="Times New Roman" w:hAnsi="Times New Roman"/>
          <w:color w:val="000000"/>
        </w:rPr>
      </w:pPr>
    </w:p>
    <w:p w14:paraId="49060000">
      <w:pPr>
        <w:ind/>
        <w:jc w:val="center"/>
        <w:rPr>
          <w:rFonts w:ascii="Times New Roman" w:hAnsi="Times New Roman"/>
          <w:color w:val="000000"/>
        </w:rPr>
      </w:pPr>
    </w:p>
    <w:p w14:paraId="4A060000">
      <w:pPr>
        <w:ind/>
        <w:jc w:val="center"/>
        <w:rPr>
          <w:rFonts w:ascii="Times New Roman" w:hAnsi="Times New Roman"/>
          <w:color w:val="000000"/>
        </w:rPr>
      </w:pPr>
    </w:p>
    <w:p w14:paraId="4B060000">
      <w:pPr>
        <w:ind/>
        <w:jc w:val="center"/>
        <w:rPr>
          <w:rFonts w:ascii="Times New Roman" w:hAnsi="Times New Roman"/>
          <w:color w:val="000000"/>
        </w:rPr>
      </w:pPr>
    </w:p>
    <w:p w14:paraId="4C060000">
      <w:pPr>
        <w:ind/>
        <w:jc w:val="center"/>
        <w:rPr>
          <w:rFonts w:ascii="Times New Roman" w:hAnsi="Times New Roman"/>
          <w:color w:val="000000"/>
        </w:rPr>
      </w:pPr>
    </w:p>
    <w:p w14:paraId="4D060000">
      <w:pPr>
        <w:ind/>
        <w:jc w:val="center"/>
        <w:rPr>
          <w:rFonts w:ascii="Times New Roman" w:hAnsi="Times New Roman"/>
          <w:color w:val="000000"/>
        </w:rPr>
      </w:pPr>
    </w:p>
    <w:p w14:paraId="4E060000">
      <w:pPr>
        <w:ind/>
        <w:jc w:val="center"/>
        <w:rPr>
          <w:rFonts w:ascii="Times New Roman" w:hAnsi="Times New Roman"/>
          <w:color w:val="000000"/>
        </w:rPr>
      </w:pPr>
    </w:p>
    <w:p w14:paraId="4F060000">
      <w:pPr>
        <w:ind/>
        <w:jc w:val="center"/>
        <w:rPr>
          <w:rFonts w:ascii="Times New Roman" w:hAnsi="Times New Roman"/>
          <w:color w:val="000000"/>
        </w:rPr>
      </w:pPr>
    </w:p>
    <w:p w14:paraId="50060000">
      <w:pPr>
        <w:ind/>
        <w:jc w:val="center"/>
        <w:rPr>
          <w:rFonts w:ascii="Times New Roman" w:hAnsi="Times New Roman"/>
          <w:color w:val="000000"/>
        </w:rPr>
      </w:pPr>
    </w:p>
    <w:p w14:paraId="51060000">
      <w:pPr>
        <w:ind/>
        <w:jc w:val="center"/>
        <w:rPr>
          <w:rFonts w:ascii="Times New Roman" w:hAnsi="Times New Roman"/>
          <w:color w:val="000000"/>
        </w:rPr>
      </w:pPr>
    </w:p>
    <w:p w14:paraId="52060000">
      <w:pPr>
        <w:ind/>
        <w:jc w:val="center"/>
        <w:rPr>
          <w:rFonts w:ascii="Times New Roman" w:hAnsi="Times New Roman"/>
          <w:color w:val="000000"/>
        </w:rPr>
      </w:pPr>
    </w:p>
    <w:p w14:paraId="53060000">
      <w:pPr>
        <w:ind/>
        <w:jc w:val="center"/>
        <w:rPr>
          <w:rFonts w:ascii="Times New Roman" w:hAnsi="Times New Roman"/>
          <w:color w:val="000000"/>
        </w:rPr>
      </w:pPr>
    </w:p>
    <w:p w14:paraId="54060000">
      <w:pPr>
        <w:ind/>
        <w:jc w:val="center"/>
        <w:rPr>
          <w:rFonts w:ascii="Times New Roman" w:hAnsi="Times New Roman"/>
          <w:color w:val="000000"/>
        </w:rPr>
      </w:pPr>
    </w:p>
    <w:p w14:paraId="55060000">
      <w:pPr>
        <w:ind/>
        <w:jc w:val="center"/>
        <w:rPr>
          <w:rFonts w:ascii="Times New Roman" w:hAnsi="Times New Roman"/>
          <w:color w:val="000000"/>
        </w:rPr>
      </w:pPr>
    </w:p>
    <w:p w14:paraId="56060000">
      <w:pPr>
        <w:ind/>
        <w:jc w:val="center"/>
        <w:rPr>
          <w:color w:val="000000"/>
          <w:sz w:val="2"/>
        </w:rPr>
      </w:pPr>
    </w:p>
    <w:p w14:paraId="57060000">
      <w:pPr>
        <w:ind/>
        <w:jc w:val="center"/>
        <w:rPr>
          <w:color w:val="000000"/>
          <w:sz w:val="2"/>
        </w:rPr>
      </w:pPr>
    </w:p>
    <w:p w14:paraId="58060000">
      <w:pPr>
        <w:ind/>
        <w:jc w:val="center"/>
        <w:rPr>
          <w:color w:val="000000"/>
          <w:sz w:val="2"/>
        </w:rPr>
      </w:pPr>
    </w:p>
    <w:p w14:paraId="59060000">
      <w:pPr>
        <w:ind/>
        <w:jc w:val="center"/>
        <w:rPr>
          <w:color w:val="000000"/>
          <w:sz w:val="2"/>
        </w:rPr>
      </w:pPr>
    </w:p>
    <w:p w14:paraId="5A060000">
      <w:pPr>
        <w:ind/>
        <w:jc w:val="center"/>
        <w:rPr>
          <w:color w:val="000000"/>
          <w:sz w:val="2"/>
        </w:rPr>
      </w:pPr>
    </w:p>
    <w:p w14:paraId="5B060000">
      <w:pPr>
        <w:ind/>
        <w:jc w:val="center"/>
        <w:rPr>
          <w:color w:val="000000"/>
          <w:sz w:val="2"/>
        </w:rPr>
      </w:pPr>
    </w:p>
    <w:p w14:paraId="5C060000">
      <w:pPr>
        <w:ind w:firstLine="709" w:left="0"/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Приложение №</w:t>
      </w:r>
      <w:r>
        <w:rPr>
          <w:rFonts w:ascii="Times New Roman" w:hAnsi="Times New Roman"/>
          <w:i w:val="1"/>
        </w:rPr>
        <w:t>4</w:t>
      </w:r>
    </w:p>
    <w:p w14:paraId="5D060000">
      <w:pPr>
        <w:ind w:firstLine="709" w:left="0"/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к Положению о конкурсе проектов пилотного </w:t>
      </w:r>
      <w:r>
        <w:rPr>
          <w:rFonts w:ascii="Times New Roman" w:hAnsi="Times New Roman"/>
          <w:i w:val="1"/>
        </w:rPr>
        <w:t>проекта «Школа фермера</w:t>
      </w:r>
      <w:r>
        <w:rPr>
          <w:rFonts w:ascii="Times New Roman" w:hAnsi="Times New Roman"/>
          <w:i w:val="1"/>
        </w:rPr>
        <w:t>»</w:t>
      </w:r>
    </w:p>
    <w:p w14:paraId="5E060000">
      <w:pPr>
        <w:ind/>
        <w:jc w:val="center"/>
        <w:rPr>
          <w:rFonts w:ascii="Times New Roman" w:hAnsi="Times New Roman"/>
          <w:color w:val="FF0000"/>
        </w:rPr>
      </w:pPr>
    </w:p>
    <w:p w14:paraId="5F06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 Экспертного жюри</w:t>
      </w:r>
    </w:p>
    <w:p w14:paraId="60060000">
      <w:pPr>
        <w:ind/>
        <w:jc w:val="center"/>
        <w:rPr>
          <w:rFonts w:ascii="Times New Roman" w:hAnsi="Times New Roman"/>
          <w:color w:val="000000"/>
        </w:rPr>
      </w:pPr>
    </w:p>
    <w:tbl>
      <w:tblPr>
        <w:tblStyle w:val="Style_16"/>
        <w:tblLayout w:type="fixed"/>
      </w:tblPr>
      <w:tblGrid>
        <w:gridCol w:w="1027"/>
        <w:gridCol w:w="2941"/>
        <w:gridCol w:w="6002"/>
      </w:tblGrid>
      <w:tr>
        <w:tc>
          <w:tcPr>
            <w:tcW w:type="dxa" w:w="1027"/>
          </w:tcPr>
          <w:p w14:paraId="61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№п/п</w:t>
            </w:r>
          </w:p>
        </w:tc>
        <w:tc>
          <w:tcPr>
            <w:tcW w:type="dxa" w:w="2941"/>
          </w:tcPr>
          <w:p w14:paraId="62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</w:t>
            </w:r>
          </w:p>
        </w:tc>
        <w:tc>
          <w:tcPr>
            <w:tcW w:type="dxa" w:w="6002"/>
          </w:tcPr>
          <w:p w14:paraId="63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работы (занимаемая должность)</w:t>
            </w:r>
          </w:p>
        </w:tc>
      </w:tr>
      <w:tr>
        <w:tc>
          <w:tcPr>
            <w:tcW w:type="dxa" w:w="1027"/>
          </w:tcPr>
          <w:p w14:paraId="64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</w:p>
        </w:tc>
        <w:tc>
          <w:tcPr>
            <w:tcW w:type="dxa" w:w="2941"/>
          </w:tcPr>
          <w:p w14:paraId="65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Низамутдинов</w:t>
            </w:r>
            <w:r>
              <w:rPr>
                <w:rFonts w:ascii="Times New Roman" w:hAnsi="Times New Roman"/>
                <w:color w:val="000000"/>
              </w:rPr>
              <w:t xml:space="preserve"> Марат </w:t>
            </w:r>
            <w:r>
              <w:rPr>
                <w:rFonts w:ascii="Times New Roman" w:hAnsi="Times New Roman"/>
                <w:color w:val="000000"/>
              </w:rPr>
              <w:t>Мингалиевич</w:t>
            </w:r>
            <w:r>
              <w:rPr>
                <w:rFonts w:ascii="Times New Roman" w:hAnsi="Times New Roman"/>
                <w:color w:val="000000"/>
              </w:rPr>
              <w:t xml:space="preserve"> (председатель Экспертного жюри)</w:t>
            </w:r>
          </w:p>
        </w:tc>
        <w:tc>
          <w:tcPr>
            <w:tcW w:type="dxa" w:w="6002"/>
          </w:tcPr>
          <w:p w14:paraId="6606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ФГБОУ ВО Казанский государственный аграрный университет, директор института экономики, к.э.н., доцент</w:t>
            </w:r>
          </w:p>
        </w:tc>
      </w:tr>
      <w:tr>
        <w:tc>
          <w:tcPr>
            <w:tcW w:type="dxa" w:w="1027"/>
          </w:tcPr>
          <w:p w14:paraId="67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</w:p>
        </w:tc>
        <w:tc>
          <w:tcPr>
            <w:tcW w:type="dxa" w:w="2941"/>
          </w:tcPr>
          <w:p w14:paraId="68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Хабибуллин Ленар </w:t>
            </w:r>
          </w:p>
          <w:p w14:paraId="69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Рамилович</w:t>
            </w:r>
          </w:p>
          <w:p w14:paraId="6A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(секретарь Экспертного жюри) </w:t>
            </w:r>
          </w:p>
        </w:tc>
        <w:tc>
          <w:tcPr>
            <w:tcW w:type="dxa" w:w="6002"/>
          </w:tcPr>
          <w:p w14:paraId="6B06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 «Россельхозбанк» Татарстанский региональный филиал, отдел по работе с клиентами микробизнеса, начальник отдела</w:t>
            </w:r>
          </w:p>
        </w:tc>
      </w:tr>
      <w:tr>
        <w:tc>
          <w:tcPr>
            <w:tcW w:type="dxa" w:w="1027"/>
          </w:tcPr>
          <w:p w14:paraId="6C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</w:t>
            </w:r>
          </w:p>
        </w:tc>
        <w:tc>
          <w:tcPr>
            <w:tcW w:type="dxa" w:w="2941"/>
          </w:tcPr>
          <w:p w14:paraId="6D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Мусин </w:t>
            </w:r>
            <w:r>
              <w:rPr>
                <w:rFonts w:ascii="Times New Roman" w:hAnsi="Times New Roman"/>
                <w:color w:val="000000"/>
              </w:rPr>
              <w:t>Ильфир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E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Сафуанович</w:t>
            </w:r>
          </w:p>
        </w:tc>
        <w:tc>
          <w:tcPr>
            <w:tcW w:type="dxa" w:w="6002"/>
          </w:tcPr>
          <w:p w14:paraId="6F06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Министерство сельского хозяйства и продовольствия РТ, начальник отдела </w:t>
            </w:r>
            <w:r>
              <w:rPr>
                <w:rFonts w:ascii="Times New Roman" w:hAnsi="Times New Roman"/>
                <w:color w:val="000000"/>
              </w:rPr>
              <w:t>экономического анализа и планирования</w:t>
            </w:r>
          </w:p>
        </w:tc>
      </w:tr>
      <w:tr>
        <w:tc>
          <w:tcPr>
            <w:tcW w:type="dxa" w:w="1027"/>
          </w:tcPr>
          <w:p w14:paraId="70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2941"/>
          </w:tcPr>
          <w:p w14:paraId="71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Ризаева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Гульфира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2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Зиатдиновна</w:t>
            </w:r>
          </w:p>
        </w:tc>
        <w:tc>
          <w:tcPr>
            <w:tcW w:type="dxa" w:w="6002"/>
          </w:tcPr>
          <w:p w14:paraId="7306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Ассоциаци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 фермеров, крестьянских подворий и сельскохозяйственных потребительских кооперативов Татарстана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Исполнительный директор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1027"/>
          </w:tcPr>
          <w:p w14:paraId="74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</w:t>
            </w:r>
          </w:p>
        </w:tc>
        <w:tc>
          <w:tcPr>
            <w:tcW w:type="dxa" w:w="2941"/>
          </w:tcPr>
          <w:p w14:paraId="75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Гарифуллин Булат </w:t>
            </w:r>
          </w:p>
          <w:p w14:paraId="76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Зуфарович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type="dxa" w:w="6002"/>
          </w:tcPr>
          <w:p w14:paraId="7706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Татарстанск</w:t>
            </w:r>
            <w:r>
              <w:rPr>
                <w:rFonts w:ascii="Times New Roman" w:hAnsi="Times New Roman"/>
                <w:color w:val="000000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республиканск</w:t>
            </w:r>
            <w:r>
              <w:rPr>
                <w:rFonts w:ascii="Times New Roman" w:hAnsi="Times New Roman"/>
                <w:color w:val="000000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 профсоюза работников АПК РФ</w:t>
            </w:r>
            <w:r>
              <w:rPr>
                <w:rFonts w:ascii="Times New Roman" w:hAnsi="Times New Roman"/>
                <w:color w:val="000000"/>
              </w:rPr>
              <w:t xml:space="preserve">, начальник отдела </w:t>
            </w:r>
            <w:r>
              <w:rPr>
                <w:rFonts w:ascii="Times New Roman" w:hAnsi="Times New Roman"/>
                <w:color w:val="000000"/>
              </w:rPr>
              <w:t>по социально-экономическ</w:t>
            </w:r>
            <w:r>
              <w:rPr>
                <w:rFonts w:ascii="Times New Roman" w:hAnsi="Times New Roman"/>
                <w:color w:val="000000"/>
              </w:rPr>
              <w:t>им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вопросам</w:t>
            </w:r>
          </w:p>
        </w:tc>
      </w:tr>
      <w:tr>
        <w:tc>
          <w:tcPr>
            <w:tcW w:type="dxa" w:w="1027"/>
          </w:tcPr>
          <w:p w14:paraId="78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type="dxa" w:w="2941"/>
          </w:tcPr>
          <w:p w14:paraId="79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Мухаметгалиев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A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Фарит </w:t>
            </w:r>
            <w:r>
              <w:rPr>
                <w:rFonts w:ascii="Times New Roman" w:hAnsi="Times New Roman"/>
                <w:color w:val="000000"/>
              </w:rPr>
              <w:t>Нургалиевич</w:t>
            </w:r>
          </w:p>
        </w:tc>
        <w:tc>
          <w:tcPr>
            <w:tcW w:type="dxa" w:w="6002"/>
          </w:tcPr>
          <w:p w14:paraId="7B06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ФГБОУ ВО Казанский государственный аграрный университет, зав. кафедрой организации </w:t>
            </w:r>
            <w:r>
              <w:rPr>
                <w:rFonts w:ascii="Times New Roman" w:hAnsi="Times New Roman"/>
                <w:color w:val="000000"/>
              </w:rPr>
              <w:t>с.х</w:t>
            </w:r>
            <w:r>
              <w:rPr>
                <w:rFonts w:ascii="Times New Roman" w:hAnsi="Times New Roman"/>
                <w:color w:val="000000"/>
              </w:rPr>
              <w:t>. производства, д.э.н., профессор</w:t>
            </w:r>
          </w:p>
        </w:tc>
      </w:tr>
      <w:tr>
        <w:tc>
          <w:tcPr>
            <w:tcW w:type="dxa" w:w="1027"/>
          </w:tcPr>
          <w:p w14:paraId="7C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type="dxa" w:w="2941"/>
          </w:tcPr>
          <w:p w14:paraId="7D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Авхадиев Фаяз </w:t>
            </w:r>
          </w:p>
          <w:p w14:paraId="7E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Нурисламович</w:t>
            </w:r>
          </w:p>
        </w:tc>
        <w:tc>
          <w:tcPr>
            <w:tcW w:type="dxa" w:w="6002"/>
          </w:tcPr>
          <w:p w14:paraId="7F06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ФГБОУ ВО Казанский государственный аграрный университет</w:t>
            </w:r>
            <w:r>
              <w:rPr>
                <w:rFonts w:ascii="Times New Roman" w:hAnsi="Times New Roman"/>
                <w:color w:val="000000"/>
              </w:rPr>
              <w:t>, ,</w:t>
            </w:r>
            <w:r>
              <w:rPr>
                <w:rFonts w:ascii="Times New Roman" w:hAnsi="Times New Roman"/>
                <w:color w:val="000000"/>
              </w:rPr>
              <w:t xml:space="preserve"> к.э.н., доцент</w:t>
            </w:r>
          </w:p>
        </w:tc>
      </w:tr>
    </w:tbl>
    <w:p w14:paraId="80060000">
      <w:pPr>
        <w:ind/>
        <w:jc w:val="center"/>
        <w:rPr>
          <w:rFonts w:ascii="Times New Roman" w:hAnsi="Times New Roman"/>
          <w:color w:val="000000"/>
        </w:rPr>
      </w:pPr>
    </w:p>
    <w:p w14:paraId="81060000">
      <w:pPr>
        <w:ind/>
        <w:jc w:val="center"/>
        <w:rPr>
          <w:rFonts w:ascii="Times New Roman" w:hAnsi="Times New Roman"/>
          <w:color w:val="000000"/>
        </w:rPr>
      </w:pPr>
    </w:p>
    <w:p w14:paraId="82060000"/>
    <w:p w14:paraId="83060000">
      <w:pPr>
        <w:ind w:firstLine="709" w:left="0"/>
        <w:jc w:val="right"/>
        <w:rPr>
          <w:rFonts w:ascii="Times New Roman" w:hAnsi="Times New Roman"/>
          <w:color w:val="000000"/>
        </w:rPr>
      </w:pPr>
    </w:p>
    <w:sectPr>
      <w:headerReference r:id="rId1" w:type="default"/>
      <w:pgSz w:h="16840" w:orient="portrait" w:w="11909"/>
      <w:pgMar w:bottom="912" w:footer="3" w:gutter="0" w:header="510" w:left="1263" w:right="676" w:top="10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2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  <w:rPr>
        <w:rFonts w:ascii="Times New Roman" w:hAnsi="Times New Roman"/>
        <w:sz w:val="22"/>
      </w:rPr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</w:abstractNum>
  <w:abstractNum w:abstractNumId="1">
    <w:lvl w:ilvl="0">
      <w:start w:val="3"/>
      <w:numFmt w:val="decimal"/>
      <w:lvlText w:val="%1"/>
      <w:lvlJc w:val="left"/>
      <w:pPr>
        <w:tabs>
          <w:tab w:leader="none" w:pos="360" w:val="left"/>
        </w:tabs>
        <w:ind w:hanging="360" w:left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leader="none" w:pos="360" w:val="left"/>
        </w:tabs>
        <w:ind w:hanging="360" w:left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leader="none" w:pos="720" w:val="left"/>
        </w:tabs>
        <w:ind w:hanging="720" w:left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leader="none" w:pos="1080" w:val="left"/>
        </w:tabs>
        <w:ind w:hanging="1080" w:left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leader="none" w:pos="1080" w:val="left"/>
        </w:tabs>
        <w:ind w:hanging="1080" w:left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leader="none" w:pos="1440" w:val="left"/>
        </w:tabs>
        <w:ind w:hanging="1440" w:left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leader="none" w:pos="1440" w:val="left"/>
        </w:tabs>
        <w:ind w:hanging="1440" w:left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leader="none" w:pos="1800" w:val="left"/>
        </w:tabs>
        <w:ind w:hanging="1800" w:left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leader="none" w:pos="2160" w:val="left"/>
        </w:tabs>
        <w:ind w:hanging="2160" w:left="2160"/>
      </w:pPr>
      <w:rPr>
        <w:color w:val="000000"/>
      </w:rPr>
    </w:lvl>
  </w:abstractNum>
  <w:abstractNum w:abstractNumId="2"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</w:abstractNum>
  <w:abstractNum w:abstractNumId="3">
    <w:lvl w:ilvl="0">
      <w:start w:val="5"/>
      <w:numFmt w:val="decimal"/>
      <w:lvlText w:val="%1"/>
      <w:lvlJc w:val="left"/>
      <w:pPr>
        <w:tabs>
          <w:tab w:leader="none" w:pos="360" w:val="left"/>
        </w:tabs>
        <w:ind w:hanging="360" w:left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leader="none" w:pos="360" w:val="left"/>
        </w:tabs>
        <w:ind w:hanging="360" w:left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leader="none" w:pos="720" w:val="left"/>
        </w:tabs>
        <w:ind w:hanging="720" w:left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leader="none" w:pos="1080" w:val="left"/>
        </w:tabs>
        <w:ind w:hanging="1080" w:left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leader="none" w:pos="1080" w:val="left"/>
        </w:tabs>
        <w:ind w:hanging="1080" w:left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leader="none" w:pos="1440" w:val="left"/>
        </w:tabs>
        <w:ind w:hanging="1440" w:left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leader="none" w:pos="1440" w:val="left"/>
        </w:tabs>
        <w:ind w:hanging="1440" w:left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leader="none" w:pos="1800" w:val="left"/>
        </w:tabs>
        <w:ind w:hanging="1800" w:left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leader="none" w:pos="2160" w:val="left"/>
        </w:tabs>
        <w:ind w:hanging="2160" w:left="2160"/>
      </w:pPr>
      <w:rPr>
        <w:color w:val="000000"/>
      </w:rPr>
    </w:lvl>
  </w:abstractNum>
  <w:abstractNum w:abstractNumId="4">
    <w:lvl w:ilvl="0">
      <w:start w:val="5"/>
      <w:numFmt w:val="decimal"/>
      <w:lvlText w:val="%1."/>
      <w:lvlJc w:val="left"/>
      <w:pPr>
        <w:tabs>
          <w:tab w:leader="none" w:pos="432" w:val="left"/>
        </w:tabs>
        <w:ind w:hanging="432" w:left="432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leader="none" w:pos="1444" w:val="left"/>
        </w:tabs>
        <w:ind w:hanging="720" w:left="1444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leader="none" w:pos="2168" w:val="left"/>
        </w:tabs>
        <w:ind w:hanging="720" w:left="2168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leader="none" w:pos="3252" w:val="left"/>
        </w:tabs>
        <w:ind w:hanging="1080" w:left="3252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leader="none" w:pos="3976" w:val="left"/>
        </w:tabs>
        <w:ind w:hanging="1080" w:left="3976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leader="none" w:pos="5060" w:val="left"/>
        </w:tabs>
        <w:ind w:hanging="1440" w:left="506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leader="none" w:pos="6144" w:val="left"/>
        </w:tabs>
        <w:ind w:hanging="1800" w:left="6144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leader="none" w:pos="6868" w:val="left"/>
        </w:tabs>
        <w:ind w:hanging="1800" w:left="686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leader="none" w:pos="7952" w:val="left"/>
        </w:tabs>
        <w:ind w:hanging="2160" w:left="7952"/>
      </w:pPr>
      <w:rPr>
        <w:color w:val="000000"/>
      </w:rPr>
    </w:lvl>
  </w:abstractNum>
  <w:abstractNum w:abstractNumId="5">
    <w:lvl w:ilvl="0">
      <w:start w:val="5"/>
      <w:numFmt w:val="decimal"/>
      <w:lvlText w:val="%1"/>
      <w:lvlJc w:val="left"/>
      <w:pPr>
        <w:tabs>
          <w:tab w:leader="none" w:pos="360" w:val="left"/>
        </w:tabs>
        <w:ind w:hanging="360" w:left="360"/>
      </w:pPr>
      <w:rPr>
        <w:color w:val="000000"/>
      </w:rPr>
    </w:lvl>
    <w:lvl w:ilvl="1">
      <w:start w:val="7"/>
      <w:numFmt w:val="decimal"/>
      <w:lvlText w:val="%1.%2"/>
      <w:lvlJc w:val="left"/>
      <w:pPr>
        <w:tabs>
          <w:tab w:leader="none" w:pos="360" w:val="left"/>
        </w:tabs>
        <w:ind w:hanging="360" w:left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leader="none" w:pos="720" w:val="left"/>
        </w:tabs>
        <w:ind w:hanging="720" w:left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leader="none" w:pos="1080" w:val="left"/>
        </w:tabs>
        <w:ind w:hanging="1080" w:left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leader="none" w:pos="1080" w:val="left"/>
        </w:tabs>
        <w:ind w:hanging="1080" w:left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leader="none" w:pos="1440" w:val="left"/>
        </w:tabs>
        <w:ind w:hanging="1440" w:left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leader="none" w:pos="1440" w:val="left"/>
        </w:tabs>
        <w:ind w:hanging="1440" w:left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leader="none" w:pos="1800" w:val="left"/>
        </w:tabs>
        <w:ind w:hanging="1800" w:left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leader="none" w:pos="2160" w:val="left"/>
        </w:tabs>
        <w:ind w:hanging="2160" w:left="2160"/>
      </w:pPr>
      <w:rPr>
        <w:color w:val="000000"/>
      </w:rPr>
    </w:lvl>
  </w:abstractNum>
  <w:abstractNum w:abstractNumId="6">
    <w:lvl w:ilvl="0">
      <w:start w:val="5"/>
      <w:numFmt w:val="decimal"/>
      <w:lvlText w:val="%1"/>
      <w:lvlJc w:val="left"/>
      <w:pPr>
        <w:tabs>
          <w:tab w:leader="none" w:pos="360" w:val="left"/>
        </w:tabs>
        <w:ind w:hanging="360" w:left="360"/>
      </w:pPr>
    </w:lvl>
    <w:lvl w:ilvl="1">
      <w:start w:val="8"/>
      <w:numFmt w:val="decimal"/>
      <w:lvlText w:val="%1.%2"/>
      <w:lvlJc w:val="left"/>
      <w:pPr>
        <w:tabs>
          <w:tab w:leader="none" w:pos="1084" w:val="left"/>
        </w:tabs>
        <w:ind w:hanging="360" w:left="1084"/>
      </w:pPr>
    </w:lvl>
    <w:lvl w:ilvl="2">
      <w:start w:val="1"/>
      <w:numFmt w:val="decimal"/>
      <w:lvlText w:val="%1.%2.%3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leader="none" w:pos="1080" w:val="left"/>
        </w:tabs>
        <w:ind w:hanging="1080" w:left="1080"/>
      </w:pPr>
    </w:lvl>
    <w:lvl w:ilvl="4">
      <w:start w:val="1"/>
      <w:numFmt w:val="decimal"/>
      <w:lvlText w:val="%1.%2.%3.%4.%5"/>
      <w:lvlJc w:val="left"/>
      <w:pPr>
        <w:tabs>
          <w:tab w:leader="none" w:pos="1080" w:val="left"/>
        </w:tabs>
        <w:ind w:hanging="1080" w:left="1080"/>
      </w:pPr>
    </w:lvl>
    <w:lvl w:ilvl="5">
      <w:start w:val="1"/>
      <w:numFmt w:val="decimal"/>
      <w:lvlText w:val="%1.%2.%3.%4.%5.%6"/>
      <w:lvlJc w:val="left"/>
      <w:pPr>
        <w:tabs>
          <w:tab w:leader="none" w:pos="1440" w:val="left"/>
        </w:tabs>
        <w:ind w:hanging="1440" w:left="1440"/>
      </w:pPr>
    </w:lvl>
    <w:lvl w:ilvl="6">
      <w:start w:val="1"/>
      <w:numFmt w:val="decimal"/>
      <w:lvlText w:val="%1.%2.%3.%4.%5.%6.%7"/>
      <w:lvlJc w:val="left"/>
      <w:pPr>
        <w:tabs>
          <w:tab w:leader="none" w:pos="1440" w:val="left"/>
        </w:tabs>
        <w:ind w:hanging="1440" w:left="1440"/>
      </w:pPr>
    </w:lvl>
    <w:lvl w:ilvl="7">
      <w:start w:val="1"/>
      <w:numFmt w:val="decimal"/>
      <w:lvlText w:val="%1.%2.%3.%4.%5.%6.%7.%8"/>
      <w:lvlJc w:val="left"/>
      <w:pPr>
        <w:tabs>
          <w:tab w:leader="none" w:pos="1800" w:val="left"/>
        </w:tabs>
        <w:ind w:hanging="1800" w:left="1800"/>
      </w:pPr>
    </w:lvl>
    <w:lvl w:ilvl="8">
      <w:start w:val="1"/>
      <w:numFmt w:val="decimal"/>
      <w:lvlText w:val="%1.%2.%3.%4.%5.%6.%7.%8.%9"/>
      <w:lvlJc w:val="left"/>
      <w:pPr>
        <w:tabs>
          <w:tab w:leader="none" w:pos="2160" w:val="left"/>
        </w:tabs>
        <w:ind w:hanging="2160" w:left="2160"/>
      </w:pPr>
    </w:lvl>
  </w:abstractNum>
  <w:abstractNum w:abstractNumId="7">
    <w:lvl w:ilvl="0">
      <w:start w:val="6"/>
      <w:numFmt w:val="decimal"/>
      <w:lvlText w:val="%1"/>
      <w:lvlJc w:val="left"/>
      <w:pPr>
        <w:tabs>
          <w:tab w:leader="none" w:pos="360" w:val="left"/>
        </w:tabs>
        <w:ind w:hanging="360" w:left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leader="none" w:pos="360" w:val="left"/>
        </w:tabs>
        <w:ind w:hanging="360" w:left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leader="none" w:pos="720" w:val="left"/>
        </w:tabs>
        <w:ind w:hanging="720" w:left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leader="none" w:pos="1080" w:val="left"/>
        </w:tabs>
        <w:ind w:hanging="1080" w:left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leader="none" w:pos="1080" w:val="left"/>
        </w:tabs>
        <w:ind w:hanging="1080" w:left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leader="none" w:pos="1440" w:val="left"/>
        </w:tabs>
        <w:ind w:hanging="1440" w:left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leader="none" w:pos="1440" w:val="left"/>
        </w:tabs>
        <w:ind w:hanging="1440" w:left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leader="none" w:pos="1800" w:val="left"/>
        </w:tabs>
        <w:ind w:hanging="1800" w:left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leader="none" w:pos="2160" w:val="left"/>
        </w:tabs>
        <w:ind w:hanging="2160" w:left="2160"/>
      </w:pPr>
      <w:rPr>
        <w:color w:val="000000"/>
      </w:rPr>
    </w:lvl>
  </w:abstractNum>
  <w:abstractNum w:abstractNumId="8">
    <w:lvl w:ilvl="0">
      <w:start w:val="7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color w:val="000000"/>
      </w:rPr>
    </w:lvl>
    <w:lvl w:ilvl="1">
      <w:start w:val="2"/>
      <w:numFmt w:val="decimal"/>
      <w:lvlText w:val="%1.%2"/>
      <w:lvlJc w:val="left"/>
      <w:pPr>
        <w:tabs>
          <w:tab w:leader="none" w:pos="720" w:val="left"/>
        </w:tabs>
        <w:ind w:hanging="360" w:left="72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leader="none" w:pos="1080" w:val="left"/>
        </w:tabs>
        <w:ind w:hanging="720" w:left="108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leader="none" w:pos="1440" w:val="left"/>
        </w:tabs>
        <w:ind w:hanging="1080" w:left="144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leader="none" w:pos="1440" w:val="left"/>
        </w:tabs>
        <w:ind w:hanging="1080" w:left="144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leader="none" w:pos="1800" w:val="left"/>
        </w:tabs>
        <w:ind w:hanging="1440" w:left="180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leader="none" w:pos="1800" w:val="left"/>
        </w:tabs>
        <w:ind w:hanging="1440" w:left="180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leader="none" w:pos="2160" w:val="left"/>
        </w:tabs>
        <w:ind w:hanging="1800" w:left="216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leader="none" w:pos="2520" w:val="left"/>
        </w:tabs>
        <w:ind w:hanging="2160" w:left="2520"/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ahoma" w:hAnsi="Tahoma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7" w:type="paragraph">
    <w:name w:val="Normal"/>
    <w:link w:val="Style_17_ch"/>
    <w:uiPriority w:val="0"/>
    <w:qFormat/>
    <w:pPr>
      <w:widowControl w:val="0"/>
      <w:ind/>
    </w:pPr>
    <w:rPr>
      <w:color w:val="000000"/>
      <w:sz w:val="24"/>
    </w:rPr>
  </w:style>
  <w:style w:default="1" w:styleId="Style_17_ch" w:type="character">
    <w:name w:val="Normal"/>
    <w:link w:val="Style_17"/>
    <w:rPr>
      <w:color w:val="000000"/>
      <w:sz w:val="24"/>
    </w:rPr>
  </w:style>
  <w:style w:styleId="Style_18" w:type="paragraph">
    <w:name w:val="toc 2"/>
    <w:next w:val="Style_17"/>
    <w:link w:val="Style_1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Основной текст (2) + CordiaUPC"/>
    <w:basedOn w:val="Style_5"/>
    <w:link w:val="Style_19_ch"/>
    <w:rPr>
      <w:rFonts w:ascii="CordiaUPC" w:hAnsi="CordiaUPC"/>
      <w:b w:val="1"/>
      <w:sz w:val="28"/>
      <w:u w:val="none"/>
    </w:rPr>
  </w:style>
  <w:style w:styleId="Style_19_ch" w:type="character">
    <w:name w:val="Основной текст (2) + CordiaUPC"/>
    <w:basedOn w:val="Style_5_ch"/>
    <w:link w:val="Style_19"/>
    <w:rPr>
      <w:rFonts w:ascii="CordiaUPC" w:hAnsi="CordiaUPC"/>
      <w:b w:val="1"/>
      <w:sz w:val="28"/>
      <w:u w:val="none"/>
    </w:rPr>
  </w:style>
  <w:style w:styleId="Style_20" w:type="paragraph">
    <w:name w:val="toc 4"/>
    <w:next w:val="Style_17"/>
    <w:link w:val="Style_2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21" w:type="paragraph">
    <w:name w:val="Основной текст (2)2"/>
    <w:basedOn w:val="Style_5"/>
    <w:link w:val="Style_21_ch"/>
    <w:rPr>
      <w:rFonts w:ascii="Times New Roman" w:hAnsi="Times New Roman"/>
      <w:sz w:val="28"/>
      <w:u w:val="single"/>
    </w:rPr>
  </w:style>
  <w:style w:styleId="Style_21_ch" w:type="character">
    <w:name w:val="Основной текст (2)2"/>
    <w:basedOn w:val="Style_5_ch"/>
    <w:link w:val="Style_21"/>
    <w:rPr>
      <w:rFonts w:ascii="Times New Roman" w:hAnsi="Times New Roman"/>
      <w:sz w:val="28"/>
      <w:u w:val="single"/>
    </w:rPr>
  </w:style>
  <w:style w:styleId="Style_22" w:type="paragraph">
    <w:name w:val="Основной текст (2) + Bookman Old Style"/>
    <w:basedOn w:val="Style_5"/>
    <w:link w:val="Style_22_ch"/>
    <w:rPr>
      <w:rFonts w:ascii="Bookman Old Style" w:hAnsi="Bookman Old Style"/>
      <w:sz w:val="16"/>
      <w:u w:val="none"/>
    </w:rPr>
  </w:style>
  <w:style w:styleId="Style_22_ch" w:type="character">
    <w:name w:val="Основной текст (2) + Bookman Old Style"/>
    <w:basedOn w:val="Style_5_ch"/>
    <w:link w:val="Style_22"/>
    <w:rPr>
      <w:rFonts w:ascii="Bookman Old Style" w:hAnsi="Bookman Old Style"/>
      <w:sz w:val="16"/>
      <w:u w:val="none"/>
    </w:rPr>
  </w:style>
  <w:style w:styleId="Style_6" w:type="paragraph">
    <w:name w:val="Подпись к таблице1"/>
    <w:basedOn w:val="Style_17"/>
    <w:link w:val="Style_6_ch"/>
    <w:pPr>
      <w:spacing w:line="240" w:lineRule="atLeast"/>
      <w:ind/>
    </w:pPr>
    <w:rPr>
      <w:rFonts w:ascii="Times New Roman" w:hAnsi="Times New Roman"/>
      <w:color w:val="000000"/>
      <w:sz w:val="28"/>
    </w:rPr>
  </w:style>
  <w:style w:styleId="Style_6_ch" w:type="character">
    <w:name w:val="Подпись к таблице1"/>
    <w:basedOn w:val="Style_17_ch"/>
    <w:link w:val="Style_6"/>
    <w:rPr>
      <w:rFonts w:ascii="Times New Roman" w:hAnsi="Times New Roman"/>
      <w:color w:val="000000"/>
      <w:sz w:val="28"/>
    </w:rPr>
  </w:style>
  <w:style w:styleId="Style_23" w:type="paragraph">
    <w:name w:val="Основной текст (2) + Bookman Old Style1"/>
    <w:basedOn w:val="Style_5"/>
    <w:link w:val="Style_23_ch"/>
    <w:rPr>
      <w:rFonts w:ascii="Bookman Old Style" w:hAnsi="Bookman Old Style"/>
      <w:b w:val="1"/>
      <w:i w:val="1"/>
      <w:sz w:val="9"/>
      <w:u w:val="none"/>
    </w:rPr>
  </w:style>
  <w:style w:styleId="Style_23_ch" w:type="character">
    <w:name w:val="Основной текст (2) + Bookman Old Style1"/>
    <w:basedOn w:val="Style_5_ch"/>
    <w:link w:val="Style_23"/>
    <w:rPr>
      <w:rFonts w:ascii="Bookman Old Style" w:hAnsi="Bookman Old Style"/>
      <w:b w:val="1"/>
      <w:i w:val="1"/>
      <w:sz w:val="9"/>
      <w:u w:val="none"/>
    </w:rPr>
  </w:style>
  <w:style w:styleId="Style_24" w:type="paragraph">
    <w:name w:val="toc 6"/>
    <w:next w:val="Style_17"/>
    <w:link w:val="Style_2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4_ch" w:type="character">
    <w:name w:val="toc 6"/>
    <w:link w:val="Style_24"/>
    <w:rPr>
      <w:rFonts w:ascii="XO Thames" w:hAnsi="XO Thames"/>
      <w:sz w:val="28"/>
    </w:rPr>
  </w:style>
  <w:style w:styleId="Style_25" w:type="paragraph">
    <w:name w:val="Основной текст (2) + Bookman Old Style2"/>
    <w:basedOn w:val="Style_5"/>
    <w:link w:val="Style_25_ch"/>
    <w:rPr>
      <w:rFonts w:ascii="Bookman Old Style" w:hAnsi="Bookman Old Style"/>
      <w:i w:val="1"/>
      <w:sz w:val="8"/>
      <w:u w:val="none"/>
    </w:rPr>
  </w:style>
  <w:style w:styleId="Style_25_ch" w:type="character">
    <w:name w:val="Основной текст (2) + Bookman Old Style2"/>
    <w:basedOn w:val="Style_5_ch"/>
    <w:link w:val="Style_25"/>
    <w:rPr>
      <w:rFonts w:ascii="Bookman Old Style" w:hAnsi="Bookman Old Style"/>
      <w:i w:val="1"/>
      <w:sz w:val="8"/>
      <w:u w:val="none"/>
    </w:rPr>
  </w:style>
  <w:style w:styleId="Style_7" w:type="paragraph">
    <w:name w:val="Подпись к таблице"/>
    <w:basedOn w:val="Style_6"/>
    <w:link w:val="Style_7_ch"/>
    <w:rPr>
      <w:rFonts w:ascii="Times New Roman" w:hAnsi="Times New Roman"/>
      <w:sz w:val="28"/>
      <w:u w:val="single"/>
    </w:rPr>
  </w:style>
  <w:style w:styleId="Style_7_ch" w:type="character">
    <w:name w:val="Подпись к таблице"/>
    <w:basedOn w:val="Style_6_ch"/>
    <w:link w:val="Style_7"/>
    <w:rPr>
      <w:rFonts w:ascii="Times New Roman" w:hAnsi="Times New Roman"/>
      <w:sz w:val="28"/>
      <w:u w:val="single"/>
    </w:rPr>
  </w:style>
  <w:style w:styleId="Style_26" w:type="paragraph">
    <w:name w:val="toc 7"/>
    <w:next w:val="Style_17"/>
    <w:link w:val="Style_2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Основной текст (4)"/>
    <w:basedOn w:val="Style_17"/>
    <w:link w:val="Style_27_ch"/>
    <w:pPr>
      <w:spacing w:line="283" w:lineRule="exact"/>
      <w:ind/>
      <w:jc w:val="right"/>
    </w:pPr>
    <w:rPr>
      <w:rFonts w:ascii="Times New Roman" w:hAnsi="Times New Roman"/>
      <w:i w:val="1"/>
      <w:color w:val="000000"/>
    </w:rPr>
  </w:style>
  <w:style w:styleId="Style_27_ch" w:type="character">
    <w:name w:val="Основной текст (4)"/>
    <w:basedOn w:val="Style_17_ch"/>
    <w:link w:val="Style_27"/>
    <w:rPr>
      <w:rFonts w:ascii="Times New Roman" w:hAnsi="Times New Roman"/>
      <w:i w:val="1"/>
      <w:color w:val="000000"/>
    </w:rPr>
  </w:style>
  <w:style w:styleId="Style_28" w:type="paragraph">
    <w:name w:val="Основной текст (2) + 9 pt1"/>
    <w:basedOn w:val="Style_5"/>
    <w:link w:val="Style_28_ch"/>
    <w:rPr>
      <w:rFonts w:ascii="Times New Roman" w:hAnsi="Times New Roman"/>
      <w:b w:val="1"/>
      <w:color w:val="FFFFFF"/>
      <w:sz w:val="18"/>
      <w:u w:val="none"/>
    </w:rPr>
  </w:style>
  <w:style w:styleId="Style_28_ch" w:type="character">
    <w:name w:val="Основной текст (2) + 9 pt1"/>
    <w:basedOn w:val="Style_5_ch"/>
    <w:link w:val="Style_28"/>
    <w:rPr>
      <w:rFonts w:ascii="Times New Roman" w:hAnsi="Times New Roman"/>
      <w:b w:val="1"/>
      <w:color w:val="FFFFFF"/>
      <w:sz w:val="18"/>
      <w:u w:val="none"/>
    </w:rPr>
  </w:style>
  <w:style w:styleId="Style_15" w:type="paragraph">
    <w:name w:val="Основной текст (2) + 9 pt"/>
    <w:basedOn w:val="Style_5"/>
    <w:link w:val="Style_15_ch"/>
    <w:rPr>
      <w:rFonts w:ascii="Times New Roman" w:hAnsi="Times New Roman"/>
      <w:sz w:val="18"/>
      <w:u w:val="none"/>
    </w:rPr>
  </w:style>
  <w:style w:styleId="Style_15_ch" w:type="character">
    <w:name w:val="Основной текст (2) + 9 pt"/>
    <w:basedOn w:val="Style_5_ch"/>
    <w:link w:val="Style_15"/>
    <w:rPr>
      <w:rFonts w:ascii="Times New Roman" w:hAnsi="Times New Roman"/>
      <w:sz w:val="18"/>
      <w:u w:val="none"/>
    </w:rPr>
  </w:style>
  <w:style w:styleId="Style_29" w:type="paragraph">
    <w:name w:val="heading 3"/>
    <w:next w:val="Style_17"/>
    <w:link w:val="Style_2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9_ch" w:type="character">
    <w:name w:val="heading 3"/>
    <w:link w:val="Style_29"/>
    <w:rPr>
      <w:rFonts w:ascii="XO Thames" w:hAnsi="XO Thames"/>
      <w:b w:val="1"/>
      <w:sz w:val="26"/>
    </w:rPr>
  </w:style>
  <w:style w:styleId="Style_30" w:type="paragraph">
    <w:name w:val="Подпись к картинке"/>
    <w:basedOn w:val="Style_17"/>
    <w:link w:val="Style_30_ch"/>
    <w:pPr>
      <w:spacing w:line="274" w:lineRule="exact"/>
      <w:ind/>
    </w:pPr>
    <w:rPr>
      <w:rFonts w:ascii="Times New Roman" w:hAnsi="Times New Roman"/>
      <w:b w:val="1"/>
      <w:color w:val="000000"/>
      <w:sz w:val="22"/>
    </w:rPr>
  </w:style>
  <w:style w:styleId="Style_30_ch" w:type="character">
    <w:name w:val="Подпись к картинке"/>
    <w:basedOn w:val="Style_17_ch"/>
    <w:link w:val="Style_30"/>
    <w:rPr>
      <w:rFonts w:ascii="Times New Roman" w:hAnsi="Times New Roman"/>
      <w:b w:val="1"/>
      <w:color w:val="000000"/>
      <w:sz w:val="22"/>
    </w:rPr>
  </w:style>
  <w:style w:styleId="Style_12" w:type="paragraph">
    <w:name w:val="Основной текст (3)1"/>
    <w:basedOn w:val="Style_17"/>
    <w:link w:val="Style_12_ch"/>
    <w:pPr>
      <w:spacing w:line="240" w:lineRule="atLeast"/>
      <w:ind/>
      <w:jc w:val="both"/>
    </w:pPr>
    <w:rPr>
      <w:rFonts w:ascii="Times New Roman" w:hAnsi="Times New Roman"/>
      <w:b w:val="1"/>
      <w:color w:val="000000"/>
      <w:sz w:val="22"/>
    </w:rPr>
  </w:style>
  <w:style w:styleId="Style_12_ch" w:type="character">
    <w:name w:val="Основной текст (3)1"/>
    <w:basedOn w:val="Style_17_ch"/>
    <w:link w:val="Style_12"/>
    <w:rPr>
      <w:rFonts w:ascii="Times New Roman" w:hAnsi="Times New Roman"/>
      <w:b w:val="1"/>
      <w:color w:val="000000"/>
      <w:sz w:val="22"/>
    </w:rPr>
  </w:style>
  <w:style w:styleId="Style_13" w:type="paragraph">
    <w:name w:val="footer"/>
    <w:basedOn w:val="Style_17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17_ch"/>
    <w:link w:val="Style_13"/>
  </w:style>
  <w:style w:styleId="Style_11" w:type="paragraph">
    <w:name w:val="Подпись к таблице (2)"/>
    <w:basedOn w:val="Style_17"/>
    <w:link w:val="Style_11_ch"/>
    <w:pPr>
      <w:spacing w:line="547" w:lineRule="exact"/>
      <w:ind/>
      <w:jc w:val="both"/>
    </w:pPr>
    <w:rPr>
      <w:rFonts w:ascii="Times New Roman" w:hAnsi="Times New Roman"/>
      <w:b w:val="1"/>
      <w:color w:val="000000"/>
      <w:sz w:val="22"/>
    </w:rPr>
  </w:style>
  <w:style w:styleId="Style_11_ch" w:type="character">
    <w:name w:val="Подпись к таблице (2)"/>
    <w:basedOn w:val="Style_17_ch"/>
    <w:link w:val="Style_11"/>
    <w:rPr>
      <w:rFonts w:ascii="Times New Roman" w:hAnsi="Times New Roman"/>
      <w:b w:val="1"/>
      <w:color w:val="000000"/>
      <w:sz w:val="22"/>
    </w:rPr>
  </w:style>
  <w:style w:styleId="Style_14" w:type="paragraph">
    <w:name w:val="Заголовок №1"/>
    <w:basedOn w:val="Style_17"/>
    <w:link w:val="Style_14_ch"/>
    <w:pPr>
      <w:spacing w:line="389" w:lineRule="exact"/>
      <w:ind w:hanging="340" w:left="340"/>
      <w:outlineLvl w:val="0"/>
    </w:pPr>
    <w:rPr>
      <w:rFonts w:ascii="Segoe UI" w:hAnsi="Segoe UI"/>
      <w:b w:val="1"/>
      <w:color w:val="000000"/>
      <w:sz w:val="26"/>
    </w:rPr>
  </w:style>
  <w:style w:styleId="Style_14_ch" w:type="character">
    <w:name w:val="Заголовок №1"/>
    <w:basedOn w:val="Style_17_ch"/>
    <w:link w:val="Style_14"/>
    <w:rPr>
      <w:rFonts w:ascii="Segoe UI" w:hAnsi="Segoe UI"/>
      <w:b w:val="1"/>
      <w:color w:val="000000"/>
      <w:sz w:val="26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Основной текст (2) + 7"/>
    <w:basedOn w:val="Style_5"/>
    <w:link w:val="Style_32_ch"/>
    <w:rPr>
      <w:rFonts w:ascii="Times New Roman" w:hAnsi="Times New Roman"/>
      <w:sz w:val="15"/>
      <w:u w:val="none"/>
    </w:rPr>
  </w:style>
  <w:style w:styleId="Style_32_ch" w:type="character">
    <w:name w:val="Основной текст (2) + 7"/>
    <w:basedOn w:val="Style_5_ch"/>
    <w:link w:val="Style_32"/>
    <w:rPr>
      <w:rFonts w:ascii="Times New Roman" w:hAnsi="Times New Roman"/>
      <w:sz w:val="15"/>
      <w:u w:val="none"/>
    </w:rPr>
  </w:style>
  <w:style w:styleId="Style_33" w:type="paragraph">
    <w:name w:val="Подпись к таблице (3)1"/>
    <w:basedOn w:val="Style_17"/>
    <w:link w:val="Style_33_ch"/>
    <w:pPr>
      <w:spacing w:line="240" w:lineRule="atLeast"/>
      <w:ind/>
    </w:pPr>
    <w:rPr>
      <w:rFonts w:ascii="Times New Roman" w:hAnsi="Times New Roman"/>
      <w:b w:val="1"/>
      <w:color w:val="000000"/>
      <w:sz w:val="18"/>
    </w:rPr>
  </w:style>
  <w:style w:styleId="Style_33_ch" w:type="character">
    <w:name w:val="Подпись к таблице (3)1"/>
    <w:basedOn w:val="Style_17_ch"/>
    <w:link w:val="Style_33"/>
    <w:rPr>
      <w:rFonts w:ascii="Times New Roman" w:hAnsi="Times New Roman"/>
      <w:b w:val="1"/>
      <w:color w:val="000000"/>
      <w:sz w:val="18"/>
    </w:rPr>
  </w:style>
  <w:style w:styleId="Style_4" w:type="paragraph">
    <w:name w:val="Заголовок №2"/>
    <w:basedOn w:val="Style_17"/>
    <w:link w:val="Style_4_ch"/>
    <w:pPr>
      <w:spacing w:line="317" w:lineRule="exact"/>
      <w:ind/>
      <w:jc w:val="center"/>
      <w:outlineLvl w:val="1"/>
    </w:pPr>
    <w:rPr>
      <w:rFonts w:ascii="Times New Roman" w:hAnsi="Times New Roman"/>
      <w:b w:val="1"/>
      <w:color w:val="000000"/>
      <w:sz w:val="28"/>
    </w:rPr>
  </w:style>
  <w:style w:styleId="Style_4_ch" w:type="character">
    <w:name w:val="Заголовок №2"/>
    <w:basedOn w:val="Style_17_ch"/>
    <w:link w:val="Style_4"/>
    <w:rPr>
      <w:rFonts w:ascii="Times New Roman" w:hAnsi="Times New Roman"/>
      <w:b w:val="1"/>
      <w:color w:val="000000"/>
      <w:sz w:val="28"/>
    </w:rPr>
  </w:style>
  <w:style w:styleId="Style_8" w:type="paragraph">
    <w:name w:val="Основной текст (2)"/>
    <w:basedOn w:val="Style_5"/>
    <w:link w:val="Style_8_ch"/>
    <w:rPr>
      <w:rFonts w:ascii="Times New Roman" w:hAnsi="Times New Roman"/>
      <w:sz w:val="28"/>
      <w:u w:val="none"/>
    </w:rPr>
  </w:style>
  <w:style w:styleId="Style_8_ch" w:type="character">
    <w:name w:val="Основной текст (2)"/>
    <w:basedOn w:val="Style_5_ch"/>
    <w:link w:val="Style_8"/>
    <w:rPr>
      <w:rFonts w:ascii="Times New Roman" w:hAnsi="Times New Roman"/>
      <w:sz w:val="28"/>
      <w:u w:val="none"/>
    </w:rPr>
  </w:style>
  <w:style w:styleId="Style_34" w:type="paragraph">
    <w:name w:val="toc 3"/>
    <w:next w:val="Style_17"/>
    <w:link w:val="Style_3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10" w:type="paragraph">
    <w:name w:val="Основной текст (2) + Полужирный"/>
    <w:basedOn w:val="Style_5"/>
    <w:link w:val="Style_10_ch"/>
    <w:rPr>
      <w:rFonts w:ascii="Times New Roman" w:hAnsi="Times New Roman"/>
      <w:b w:val="1"/>
      <w:sz w:val="28"/>
      <w:u w:val="none"/>
    </w:rPr>
  </w:style>
  <w:style w:styleId="Style_10_ch" w:type="character">
    <w:name w:val="Основной текст (2) + Полужирный"/>
    <w:basedOn w:val="Style_5_ch"/>
    <w:link w:val="Style_10"/>
    <w:rPr>
      <w:rFonts w:ascii="Times New Roman" w:hAnsi="Times New Roman"/>
      <w:b w:val="1"/>
      <w:sz w:val="28"/>
      <w:u w:val="none"/>
    </w:rPr>
  </w:style>
  <w:style w:styleId="Style_35" w:type="paragraph">
    <w:name w:val="Основной текст (2) + Segoe UI"/>
    <w:basedOn w:val="Style_5"/>
    <w:link w:val="Style_35_ch"/>
    <w:rPr>
      <w:rFonts w:ascii="Segoe UI" w:hAnsi="Segoe UI"/>
      <w:b w:val="1"/>
      <w:i w:val="1"/>
      <w:spacing w:val="0"/>
      <w:sz w:val="8"/>
      <w:u w:val="none"/>
    </w:rPr>
  </w:style>
  <w:style w:styleId="Style_35_ch" w:type="character">
    <w:name w:val="Основной текст (2) + Segoe UI"/>
    <w:basedOn w:val="Style_5_ch"/>
    <w:link w:val="Style_35"/>
    <w:rPr>
      <w:rFonts w:ascii="Segoe UI" w:hAnsi="Segoe UI"/>
      <w:b w:val="1"/>
      <w:i w:val="1"/>
      <w:spacing w:val="0"/>
      <w:sz w:val="8"/>
      <w:u w:val="none"/>
    </w:rPr>
  </w:style>
  <w:style w:styleId="Style_36" w:type="paragraph">
    <w:name w:val="Основной текст (4) + 11 pt"/>
    <w:basedOn w:val="Style_27"/>
    <w:link w:val="Style_36_ch"/>
    <w:rPr>
      <w:rFonts w:ascii="Times New Roman" w:hAnsi="Times New Roman"/>
      <w:b w:val="1"/>
      <w:i w:val="1"/>
      <w:sz w:val="22"/>
      <w:u w:val="none"/>
    </w:rPr>
  </w:style>
  <w:style w:styleId="Style_36_ch" w:type="character">
    <w:name w:val="Основной текст (4) + 11 pt"/>
    <w:basedOn w:val="Style_27_ch"/>
    <w:link w:val="Style_36"/>
    <w:rPr>
      <w:rFonts w:ascii="Times New Roman" w:hAnsi="Times New Roman"/>
      <w:b w:val="1"/>
      <w:i w:val="1"/>
      <w:sz w:val="22"/>
      <w:u w:val="none"/>
    </w:rPr>
  </w:style>
  <w:style w:styleId="Style_37" w:type="paragraph">
    <w:name w:val="Основной текст (2) + 25 pt"/>
    <w:basedOn w:val="Style_5"/>
    <w:link w:val="Style_37_ch"/>
    <w:rPr>
      <w:rFonts w:ascii="Times New Roman" w:hAnsi="Times New Roman"/>
      <w:i w:val="1"/>
      <w:spacing w:val="0"/>
      <w:sz w:val="50"/>
      <w:u w:val="none"/>
    </w:rPr>
  </w:style>
  <w:style w:styleId="Style_37_ch" w:type="character">
    <w:name w:val="Основной текст (2) + 25 pt"/>
    <w:basedOn w:val="Style_5_ch"/>
    <w:link w:val="Style_37"/>
    <w:rPr>
      <w:rFonts w:ascii="Times New Roman" w:hAnsi="Times New Roman"/>
      <w:i w:val="1"/>
      <w:spacing w:val="0"/>
      <w:sz w:val="50"/>
      <w:u w:val="none"/>
    </w:rPr>
  </w:style>
  <w:style w:styleId="Style_3" w:type="paragraph">
    <w:name w:val="No Spacing"/>
    <w:link w:val="Style_3_ch"/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38" w:type="paragraph">
    <w:name w:val="heading 5"/>
    <w:next w:val="Style_17"/>
    <w:link w:val="Style_3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8_ch" w:type="character">
    <w:name w:val="heading 5"/>
    <w:link w:val="Style_38"/>
    <w:rPr>
      <w:rFonts w:ascii="XO Thames" w:hAnsi="XO Thames"/>
      <w:b w:val="1"/>
      <w:sz w:val="22"/>
    </w:rPr>
  </w:style>
  <w:style w:styleId="Style_39" w:type="paragraph">
    <w:name w:val="heading 1"/>
    <w:next w:val="Style_17"/>
    <w:link w:val="Style_3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9_ch" w:type="character">
    <w:name w:val="heading 1"/>
    <w:link w:val="Style_39"/>
    <w:rPr>
      <w:rFonts w:ascii="XO Thames" w:hAnsi="XO Thames"/>
      <w:b w:val="1"/>
      <w:sz w:val="32"/>
    </w:rPr>
  </w:style>
  <w:style w:styleId="Style_40" w:type="paragraph">
    <w:name w:val="Основной текст (2) + Georgia"/>
    <w:basedOn w:val="Style_5"/>
    <w:link w:val="Style_40_ch"/>
    <w:rPr>
      <w:rFonts w:ascii="Georgia" w:hAnsi="Georgia"/>
      <w:i w:val="1"/>
      <w:sz w:val="8"/>
      <w:u w:val="none"/>
    </w:rPr>
  </w:style>
  <w:style w:styleId="Style_40_ch" w:type="character">
    <w:name w:val="Основной текст (2) + Georgia"/>
    <w:basedOn w:val="Style_5_ch"/>
    <w:link w:val="Style_40"/>
    <w:rPr>
      <w:rFonts w:ascii="Georgia" w:hAnsi="Georgia"/>
      <w:i w:val="1"/>
      <w:sz w:val="8"/>
      <w:u w:val="none"/>
    </w:rPr>
  </w:style>
  <w:style w:styleId="Style_5" w:type="paragraph">
    <w:name w:val="Основной текст (2)1"/>
    <w:basedOn w:val="Style_17"/>
    <w:link w:val="Style_5_ch"/>
    <w:pPr>
      <w:spacing w:line="317" w:lineRule="exact"/>
      <w:ind/>
      <w:jc w:val="center"/>
    </w:pPr>
    <w:rPr>
      <w:rFonts w:ascii="Times New Roman" w:hAnsi="Times New Roman"/>
      <w:color w:val="000000"/>
      <w:sz w:val="28"/>
    </w:rPr>
  </w:style>
  <w:style w:styleId="Style_5_ch" w:type="character">
    <w:name w:val="Основной текст (2)1"/>
    <w:basedOn w:val="Style_17_ch"/>
    <w:link w:val="Style_5"/>
    <w:rPr>
      <w:rFonts w:ascii="Times New Roman" w:hAnsi="Times New Roman"/>
      <w:color w:val="000000"/>
      <w:sz w:val="28"/>
    </w:rPr>
  </w:style>
  <w:style w:styleId="Style_9" w:type="paragraph">
    <w:name w:val="Hyperlink"/>
    <w:basedOn w:val="Style_31"/>
    <w:link w:val="Style_9_ch"/>
    <w:rPr>
      <w:color w:val="0066CC"/>
      <w:u w:val="single"/>
    </w:rPr>
  </w:style>
  <w:style w:styleId="Style_9_ch" w:type="character">
    <w:name w:val="Hyperlink"/>
    <w:basedOn w:val="Style_31_ch"/>
    <w:link w:val="Style_9"/>
    <w:rPr>
      <w:color w:val="0066CC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toc 1"/>
    <w:next w:val="Style_17"/>
    <w:link w:val="Style_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Основной текст (2) + Полужирный1"/>
    <w:basedOn w:val="Style_5"/>
    <w:link w:val="Style_44_ch"/>
    <w:rPr>
      <w:rFonts w:ascii="Times New Roman" w:hAnsi="Times New Roman"/>
      <w:b w:val="1"/>
      <w:sz w:val="28"/>
      <w:u w:val="none"/>
    </w:rPr>
  </w:style>
  <w:style w:styleId="Style_44_ch" w:type="character">
    <w:name w:val="Основной текст (2) + Полужирный1"/>
    <w:basedOn w:val="Style_5_ch"/>
    <w:link w:val="Style_44"/>
    <w:rPr>
      <w:rFonts w:ascii="Times New Roman" w:hAnsi="Times New Roman"/>
      <w:b w:val="1"/>
      <w:sz w:val="28"/>
      <w:u w:val="none"/>
    </w:rPr>
  </w:style>
  <w:style w:styleId="Style_45" w:type="paragraph">
    <w:name w:val="Balloon Text"/>
    <w:basedOn w:val="Style_17"/>
    <w:link w:val="Style_45_ch"/>
    <w:rPr>
      <w:sz w:val="16"/>
    </w:rPr>
  </w:style>
  <w:style w:styleId="Style_45_ch" w:type="character">
    <w:name w:val="Balloon Text"/>
    <w:basedOn w:val="Style_17_ch"/>
    <w:link w:val="Style_45"/>
    <w:rPr>
      <w:sz w:val="16"/>
    </w:rPr>
  </w:style>
  <w:style w:styleId="Style_46" w:type="paragraph">
    <w:name w:val="Основной текст (2) + 10 pt"/>
    <w:basedOn w:val="Style_5"/>
    <w:link w:val="Style_46_ch"/>
    <w:rPr>
      <w:rFonts w:ascii="Times New Roman" w:hAnsi="Times New Roman"/>
      <w:b w:val="1"/>
      <w:sz w:val="20"/>
      <w:u w:val="none"/>
    </w:rPr>
  </w:style>
  <w:style w:styleId="Style_46_ch" w:type="character">
    <w:name w:val="Основной текст (2) + 10 pt"/>
    <w:basedOn w:val="Style_5_ch"/>
    <w:link w:val="Style_46"/>
    <w:rPr>
      <w:rFonts w:ascii="Times New Roman" w:hAnsi="Times New Roman"/>
      <w:b w:val="1"/>
      <w:sz w:val="20"/>
      <w:u w:val="none"/>
    </w:rPr>
  </w:style>
  <w:style w:styleId="Style_47" w:type="paragraph">
    <w:name w:val="Основной текст (2) + David"/>
    <w:basedOn w:val="Style_5"/>
    <w:link w:val="Style_47_ch"/>
    <w:rPr>
      <w:rFonts w:ascii="David" w:hAnsi="David"/>
      <w:i w:val="1"/>
      <w:sz w:val="10"/>
      <w:u w:val="none"/>
    </w:rPr>
  </w:style>
  <w:style w:styleId="Style_47_ch" w:type="character">
    <w:name w:val="Основной текст (2) + David"/>
    <w:basedOn w:val="Style_5_ch"/>
    <w:link w:val="Style_47"/>
    <w:rPr>
      <w:rFonts w:ascii="David" w:hAnsi="David"/>
      <w:i w:val="1"/>
      <w:sz w:val="10"/>
      <w:u w:val="none"/>
    </w:rPr>
  </w:style>
  <w:style w:styleId="Style_48" w:type="paragraph">
    <w:name w:val="toc 9"/>
    <w:next w:val="Style_17"/>
    <w:link w:val="Style_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1" w:type="paragraph">
    <w:name w:val="header"/>
    <w:basedOn w:val="Style_1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7_ch"/>
    <w:link w:val="Style_1"/>
  </w:style>
  <w:style w:styleId="Style_49" w:type="paragraph">
    <w:name w:val="toc 8"/>
    <w:next w:val="Style_17"/>
    <w:link w:val="Style_4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Подпись к таблице (3)"/>
    <w:basedOn w:val="Style_33"/>
    <w:link w:val="Style_50_ch"/>
    <w:rPr>
      <w:rFonts w:ascii="Times New Roman" w:hAnsi="Times New Roman"/>
      <w:b w:val="1"/>
      <w:color w:val="FFFFFF"/>
      <w:sz w:val="18"/>
      <w:u w:val="none"/>
    </w:rPr>
  </w:style>
  <w:style w:styleId="Style_50_ch" w:type="character">
    <w:name w:val="Подпись к таблице (3)"/>
    <w:basedOn w:val="Style_33_ch"/>
    <w:link w:val="Style_50"/>
    <w:rPr>
      <w:rFonts w:ascii="Times New Roman" w:hAnsi="Times New Roman"/>
      <w:b w:val="1"/>
      <w:color w:val="FFFFFF"/>
      <w:sz w:val="18"/>
      <w:u w:val="none"/>
    </w:rPr>
  </w:style>
  <w:style w:styleId="Style_51" w:type="paragraph">
    <w:name w:val="toc 5"/>
    <w:next w:val="Style_17"/>
    <w:link w:val="Style_5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Основной текст (3)"/>
    <w:basedOn w:val="Style_12"/>
    <w:link w:val="Style_52_ch"/>
    <w:rPr>
      <w:rFonts w:ascii="Times New Roman" w:hAnsi="Times New Roman"/>
      <w:b w:val="1"/>
      <w:sz w:val="22"/>
      <w:u w:val="single"/>
    </w:rPr>
  </w:style>
  <w:style w:styleId="Style_52_ch" w:type="character">
    <w:name w:val="Основной текст (3)"/>
    <w:basedOn w:val="Style_12_ch"/>
    <w:link w:val="Style_52"/>
    <w:rPr>
      <w:rFonts w:ascii="Times New Roman" w:hAnsi="Times New Roman"/>
      <w:b w:val="1"/>
      <w:sz w:val="22"/>
      <w:u w:val="single"/>
    </w:rPr>
  </w:style>
  <w:style w:styleId="Style_53" w:type="paragraph">
    <w:name w:val="Подпись к картинке (2)"/>
    <w:basedOn w:val="Style_17"/>
    <w:link w:val="Style_53_ch"/>
    <w:pPr>
      <w:spacing w:line="240" w:lineRule="atLeast"/>
      <w:ind/>
    </w:pPr>
    <w:rPr>
      <w:rFonts w:ascii="Times New Roman" w:hAnsi="Times New Roman"/>
      <w:b w:val="1"/>
      <w:color w:val="000000"/>
      <w:sz w:val="22"/>
    </w:rPr>
  </w:style>
  <w:style w:styleId="Style_53_ch" w:type="character">
    <w:name w:val="Подпись к картинке (2)"/>
    <w:basedOn w:val="Style_17_ch"/>
    <w:link w:val="Style_53"/>
    <w:rPr>
      <w:rFonts w:ascii="Times New Roman" w:hAnsi="Times New Roman"/>
      <w:b w:val="1"/>
      <w:color w:val="000000"/>
      <w:sz w:val="22"/>
    </w:rPr>
  </w:style>
  <w:style w:styleId="Style_54" w:type="paragraph">
    <w:name w:val="Основной текст (2) + 9 pt2"/>
    <w:basedOn w:val="Style_5"/>
    <w:link w:val="Style_54_ch"/>
    <w:rPr>
      <w:rFonts w:ascii="Times New Roman" w:hAnsi="Times New Roman"/>
      <w:i w:val="1"/>
      <w:sz w:val="18"/>
      <w:u w:val="none"/>
    </w:rPr>
  </w:style>
  <w:style w:styleId="Style_54_ch" w:type="character">
    <w:name w:val="Основной текст (2) + 9 pt2"/>
    <w:basedOn w:val="Style_5_ch"/>
    <w:link w:val="Style_54"/>
    <w:rPr>
      <w:rFonts w:ascii="Times New Roman" w:hAnsi="Times New Roman"/>
      <w:i w:val="1"/>
      <w:sz w:val="18"/>
      <w:u w:val="none"/>
    </w:rPr>
  </w:style>
  <w:style w:styleId="Style_55" w:type="paragraph">
    <w:name w:val="Subtitle"/>
    <w:next w:val="Style_17"/>
    <w:link w:val="Style_5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Основной текст (2) + CordiaUPC1"/>
    <w:basedOn w:val="Style_5"/>
    <w:link w:val="Style_56_ch"/>
    <w:rPr>
      <w:rFonts w:ascii="CordiaUPC" w:hAnsi="CordiaUPC"/>
      <w:b w:val="1"/>
      <w:sz w:val="28"/>
      <w:u w:val="none"/>
    </w:rPr>
  </w:style>
  <w:style w:styleId="Style_56_ch" w:type="character">
    <w:name w:val="Основной текст (2) + CordiaUPC1"/>
    <w:basedOn w:val="Style_5_ch"/>
    <w:link w:val="Style_56"/>
    <w:rPr>
      <w:rFonts w:ascii="CordiaUPC" w:hAnsi="CordiaUPC"/>
      <w:b w:val="1"/>
      <w:sz w:val="28"/>
      <w:u w:val="none"/>
    </w:rPr>
  </w:style>
  <w:style w:styleId="Style_57" w:type="paragraph">
    <w:name w:val="Title"/>
    <w:next w:val="Style_17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17"/>
    <w:link w:val="Style_5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heading 2"/>
    <w:next w:val="Style_17"/>
    <w:link w:val="Style_5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9_ch" w:type="character">
    <w:name w:val="heading 2"/>
    <w:link w:val="Style_59"/>
    <w:rPr>
      <w:rFonts w:ascii="XO Thames" w:hAnsi="XO Thames"/>
      <w:b w:val="1"/>
      <w:sz w:val="28"/>
    </w:rPr>
  </w:style>
  <w:style w:styleId="Style_60" w:type="paragraph">
    <w:name w:val="Основной текст (2) + 9 pt3"/>
    <w:basedOn w:val="Style_5"/>
    <w:link w:val="Style_60_ch"/>
    <w:rPr>
      <w:rFonts w:ascii="Times New Roman" w:hAnsi="Times New Roman"/>
      <w:b w:val="1"/>
      <w:sz w:val="18"/>
      <w:u w:val="none"/>
    </w:rPr>
  </w:style>
  <w:style w:styleId="Style_60_ch" w:type="character">
    <w:name w:val="Основной текст (2) + 9 pt3"/>
    <w:basedOn w:val="Style_5_ch"/>
    <w:link w:val="Style_60"/>
    <w:rPr>
      <w:rFonts w:ascii="Times New Roman" w:hAnsi="Times New Roman"/>
      <w:b w:val="1"/>
      <w:sz w:val="18"/>
      <w:u w:val="none"/>
    </w:rPr>
  </w:style>
  <w:style w:styleId="Style_61" w:type="paragraph">
    <w:name w:val="Основной текст (2) + 8"/>
    <w:basedOn w:val="Style_5"/>
    <w:link w:val="Style_61_ch"/>
    <w:rPr>
      <w:rFonts w:ascii="Times New Roman" w:hAnsi="Times New Roman"/>
      <w:b w:val="1"/>
      <w:sz w:val="17"/>
      <w:u w:val="none"/>
    </w:rPr>
  </w:style>
  <w:style w:styleId="Style_61_ch" w:type="character">
    <w:name w:val="Основной текст (2) + 8"/>
    <w:basedOn w:val="Style_5_ch"/>
    <w:link w:val="Style_61"/>
    <w:rPr>
      <w:rFonts w:ascii="Times New Roman" w:hAnsi="Times New Roman"/>
      <w:b w:val="1"/>
      <w:sz w:val="17"/>
      <w:u w:val="none"/>
    </w:rPr>
  </w:style>
  <w:style w:styleId="Style_16" w:type="table">
    <w:name w:val="Table Grid"/>
    <w:basedOn w:val="Style_2"/>
    <w:pPr>
      <w:widowControl w:val="0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2023-08-15T13:13:13Z</dcterms:modified>
</cp:coreProperties>
</file>